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0187" w14:textId="77777777" w:rsidR="00680BBC" w:rsidRPr="00A04D78" w:rsidRDefault="00680BBC" w:rsidP="000217EE">
      <w:pPr>
        <w:shd w:val="clear" w:color="auto" w:fill="FFFFFF"/>
        <w:spacing w:before="120" w:after="120"/>
        <w:rPr>
          <w:b/>
          <w:bCs/>
          <w:color w:val="000000" w:themeColor="text1"/>
          <w:sz w:val="28"/>
          <w:szCs w:val="28"/>
        </w:rPr>
      </w:pPr>
    </w:p>
    <w:p w14:paraId="460A6931" w14:textId="2DAA180D" w:rsidR="005A7BAC" w:rsidRPr="00A04D78" w:rsidRDefault="00FD363D" w:rsidP="005A7BAC">
      <w:pPr>
        <w:shd w:val="clear" w:color="auto" w:fill="FFFFFF"/>
        <w:spacing w:before="120" w:after="120"/>
        <w:jc w:val="right"/>
        <w:rPr>
          <w:b/>
          <w:bCs/>
          <w:color w:val="000000" w:themeColor="text1"/>
          <w:sz w:val="28"/>
          <w:szCs w:val="28"/>
        </w:rPr>
      </w:pPr>
      <w:r w:rsidRPr="00A04D78">
        <w:rPr>
          <w:b/>
          <w:bCs/>
          <w:color w:val="000000" w:themeColor="text1"/>
          <w:sz w:val="28"/>
          <w:szCs w:val="28"/>
        </w:rPr>
        <w:t>SIWZ TOM III 4.</w:t>
      </w:r>
    </w:p>
    <w:p w14:paraId="18724BC7" w14:textId="77777777" w:rsidR="00680BBC" w:rsidRPr="00A04D78" w:rsidRDefault="00680BBC" w:rsidP="000217EE">
      <w:pPr>
        <w:shd w:val="clear" w:color="auto" w:fill="FFFFFF"/>
        <w:spacing w:before="120" w:after="120"/>
        <w:rPr>
          <w:b/>
          <w:bCs/>
          <w:color w:val="000000" w:themeColor="text1"/>
          <w:sz w:val="28"/>
          <w:szCs w:val="28"/>
        </w:rPr>
      </w:pPr>
    </w:p>
    <w:p w14:paraId="73D1D600" w14:textId="77777777" w:rsidR="00680BBC" w:rsidRPr="00A04D78" w:rsidRDefault="00680BBC" w:rsidP="000217EE">
      <w:pPr>
        <w:shd w:val="clear" w:color="auto" w:fill="FFFFFF"/>
        <w:spacing w:before="120" w:after="120"/>
        <w:rPr>
          <w:b/>
          <w:bCs/>
          <w:color w:val="000000" w:themeColor="text1"/>
          <w:sz w:val="28"/>
          <w:szCs w:val="28"/>
        </w:rPr>
      </w:pPr>
    </w:p>
    <w:p w14:paraId="540BAD7E" w14:textId="77777777" w:rsidR="00680BBC" w:rsidRPr="00A04D78" w:rsidRDefault="00680BBC" w:rsidP="000217EE">
      <w:pPr>
        <w:shd w:val="clear" w:color="auto" w:fill="FFFFFF"/>
        <w:spacing w:before="120" w:after="120"/>
        <w:rPr>
          <w:b/>
          <w:bCs/>
          <w:color w:val="000000" w:themeColor="text1"/>
          <w:sz w:val="28"/>
          <w:szCs w:val="28"/>
        </w:rPr>
      </w:pPr>
    </w:p>
    <w:p w14:paraId="5F0B9F67" w14:textId="77777777" w:rsidR="00680BBC" w:rsidRPr="00A04D78" w:rsidRDefault="00680BBC" w:rsidP="000217EE">
      <w:pPr>
        <w:shd w:val="clear" w:color="auto" w:fill="FFFFFF"/>
        <w:spacing w:before="120" w:after="120"/>
        <w:jc w:val="center"/>
        <w:rPr>
          <w:b/>
          <w:bCs/>
          <w:color w:val="000000" w:themeColor="text1"/>
          <w:sz w:val="56"/>
          <w:szCs w:val="56"/>
        </w:rPr>
      </w:pPr>
      <w:r w:rsidRPr="00A04D78">
        <w:rPr>
          <w:rFonts w:cs="Arial"/>
          <w:b/>
          <w:bCs/>
          <w:color w:val="000000" w:themeColor="text1"/>
          <w:sz w:val="56"/>
          <w:szCs w:val="56"/>
        </w:rPr>
        <w:t>WYMAGANIA ZAMAWIAJĄCEGO</w:t>
      </w:r>
    </w:p>
    <w:p w14:paraId="5BEF0A15" w14:textId="77777777" w:rsidR="00680BBC" w:rsidRPr="00A04D78" w:rsidRDefault="00680BBC" w:rsidP="000217EE">
      <w:pPr>
        <w:shd w:val="clear" w:color="auto" w:fill="FFFFFF"/>
        <w:spacing w:before="120" w:after="120"/>
        <w:rPr>
          <w:b/>
          <w:bCs/>
          <w:color w:val="000000" w:themeColor="text1"/>
          <w:sz w:val="28"/>
          <w:szCs w:val="28"/>
        </w:rPr>
      </w:pPr>
    </w:p>
    <w:p w14:paraId="7C62B565" w14:textId="77777777" w:rsidR="00680BBC" w:rsidRPr="00A04D78" w:rsidRDefault="00680BBC" w:rsidP="004D61B6">
      <w:pPr>
        <w:pStyle w:val="NAPISWZ01"/>
        <w:rPr>
          <w:color w:val="000000" w:themeColor="text1"/>
        </w:rPr>
      </w:pPr>
    </w:p>
    <w:p w14:paraId="71D5E7DD" w14:textId="77777777" w:rsidR="00680BBC" w:rsidRPr="00A04D78" w:rsidRDefault="00680BBC" w:rsidP="003A5A72">
      <w:pPr>
        <w:jc w:val="center"/>
        <w:rPr>
          <w:color w:val="000000" w:themeColor="text1"/>
          <w:sz w:val="32"/>
          <w:szCs w:val="32"/>
        </w:rPr>
      </w:pPr>
      <w:bookmarkStart w:id="0" w:name="_Toc191316752"/>
      <w:r w:rsidRPr="00A04D78">
        <w:rPr>
          <w:color w:val="000000" w:themeColor="text1"/>
          <w:sz w:val="32"/>
          <w:szCs w:val="32"/>
        </w:rPr>
        <w:t>WZ 07 ROBOTY MONTAŻOWE SIECI  I INSTALACJI ELEKTRYCZNYCH ORAZ APARATURY KONTROLNO-POMIAROWEJ i AUTOMATYKI</w:t>
      </w:r>
      <w:bookmarkEnd w:id="0"/>
    </w:p>
    <w:p w14:paraId="362CF303" w14:textId="77777777" w:rsidR="00680BBC" w:rsidRPr="00A04D78" w:rsidRDefault="00680BBC" w:rsidP="000217EE">
      <w:pPr>
        <w:rPr>
          <w:color w:val="000000" w:themeColor="text1"/>
          <w:spacing w:val="-1"/>
          <w:szCs w:val="24"/>
        </w:rPr>
      </w:pPr>
    </w:p>
    <w:p w14:paraId="757378F4" w14:textId="77777777" w:rsidR="00680BBC" w:rsidRPr="00A04D78" w:rsidRDefault="00680BBC" w:rsidP="000217EE">
      <w:pPr>
        <w:rPr>
          <w:color w:val="000000" w:themeColor="text1"/>
          <w:spacing w:val="-1"/>
          <w:szCs w:val="24"/>
        </w:rPr>
      </w:pPr>
    </w:p>
    <w:p w14:paraId="69F411B0" w14:textId="77777777" w:rsidR="00680BBC" w:rsidRPr="00A04D78" w:rsidRDefault="00680BBC" w:rsidP="000217EE">
      <w:pPr>
        <w:rPr>
          <w:color w:val="000000" w:themeColor="text1"/>
          <w:spacing w:val="-1"/>
          <w:szCs w:val="24"/>
        </w:rPr>
      </w:pPr>
    </w:p>
    <w:p w14:paraId="53578040" w14:textId="77777777" w:rsidR="00680BBC" w:rsidRPr="00A04D78" w:rsidRDefault="00680BBC" w:rsidP="000217EE">
      <w:pPr>
        <w:rPr>
          <w:color w:val="000000" w:themeColor="text1"/>
          <w:spacing w:val="-1"/>
          <w:szCs w:val="24"/>
        </w:rPr>
      </w:pPr>
    </w:p>
    <w:p w14:paraId="5EE005FE" w14:textId="77777777" w:rsidR="00680BBC" w:rsidRPr="00A04D78" w:rsidRDefault="00680BBC" w:rsidP="000217EE">
      <w:pPr>
        <w:rPr>
          <w:rFonts w:cs="Arial"/>
          <w:b/>
          <w:bCs/>
          <w:color w:val="000000" w:themeColor="text1"/>
        </w:rPr>
      </w:pPr>
    </w:p>
    <w:p w14:paraId="5352CCF2" w14:textId="77777777" w:rsidR="00680BBC" w:rsidRPr="00A04D78" w:rsidRDefault="00680BBC" w:rsidP="000217EE">
      <w:pPr>
        <w:rPr>
          <w:rFonts w:cs="Arial"/>
          <w:b/>
          <w:bCs/>
          <w:color w:val="000000" w:themeColor="text1"/>
        </w:rPr>
      </w:pPr>
    </w:p>
    <w:p w14:paraId="2A8D3A6E" w14:textId="77777777" w:rsidR="008E5635" w:rsidRPr="00A04D78" w:rsidRDefault="008E5635" w:rsidP="000217EE">
      <w:pPr>
        <w:rPr>
          <w:rFonts w:cs="Arial"/>
          <w:b/>
          <w:bCs/>
          <w:color w:val="000000" w:themeColor="text1"/>
        </w:rPr>
      </w:pPr>
    </w:p>
    <w:p w14:paraId="070751A0" w14:textId="77777777" w:rsidR="00680BBC" w:rsidRPr="00A04D78" w:rsidRDefault="00680BBC" w:rsidP="000217EE">
      <w:pPr>
        <w:rPr>
          <w:rFonts w:cs="Arial"/>
          <w:b/>
          <w:bCs/>
          <w:color w:val="000000" w:themeColor="text1"/>
        </w:rPr>
      </w:pPr>
    </w:p>
    <w:p w14:paraId="3ED31B6D" w14:textId="77777777" w:rsidR="00680BBC" w:rsidRPr="00A04D78" w:rsidRDefault="00680BBC" w:rsidP="000217EE">
      <w:pPr>
        <w:rPr>
          <w:rFonts w:cs="Arial"/>
          <w:b/>
          <w:bCs/>
          <w:color w:val="000000" w:themeColor="text1"/>
        </w:rPr>
      </w:pPr>
    </w:p>
    <w:p w14:paraId="43CFF632" w14:textId="77777777" w:rsidR="00680BBC" w:rsidRPr="00A04D78" w:rsidRDefault="00680BBC" w:rsidP="000217EE">
      <w:pPr>
        <w:rPr>
          <w:rFonts w:cs="Arial"/>
          <w:b/>
          <w:bCs/>
          <w:color w:val="000000" w:themeColor="text1"/>
        </w:rPr>
      </w:pPr>
    </w:p>
    <w:p w14:paraId="1C24AE96" w14:textId="77777777" w:rsidR="003A5A72" w:rsidRPr="00A04D78" w:rsidRDefault="003A5A72">
      <w:pPr>
        <w:widowControl/>
        <w:overflowPunct/>
        <w:autoSpaceDE/>
        <w:autoSpaceDN/>
        <w:adjustRightInd/>
        <w:spacing w:line="240" w:lineRule="auto"/>
        <w:jc w:val="left"/>
        <w:textAlignment w:val="auto"/>
        <w:rPr>
          <w:rFonts w:cs="Arial"/>
          <w:b/>
          <w:bCs/>
          <w:color w:val="000000" w:themeColor="text1"/>
        </w:rPr>
      </w:pPr>
      <w:r w:rsidRPr="00A04D78">
        <w:rPr>
          <w:rFonts w:cs="Arial"/>
          <w:b/>
          <w:bCs/>
          <w:color w:val="000000" w:themeColor="text1"/>
        </w:rPr>
        <w:br w:type="page"/>
      </w:r>
    </w:p>
    <w:sdt>
      <w:sdtPr>
        <w:rPr>
          <w:rFonts w:ascii="Arial" w:eastAsia="Times New Roman" w:hAnsi="Arial" w:cs="Times New Roman"/>
          <w:b w:val="0"/>
          <w:bCs w:val="0"/>
          <w:color w:val="000000" w:themeColor="text1"/>
          <w:sz w:val="24"/>
          <w:szCs w:val="20"/>
        </w:rPr>
        <w:id w:val="1863860215"/>
        <w:docPartObj>
          <w:docPartGallery w:val="Table of Contents"/>
          <w:docPartUnique/>
        </w:docPartObj>
      </w:sdtPr>
      <w:sdtEndPr>
        <w:rPr>
          <w:sz w:val="18"/>
          <w:szCs w:val="18"/>
        </w:rPr>
      </w:sdtEndPr>
      <w:sdtContent>
        <w:p w14:paraId="464A82D7" w14:textId="77777777" w:rsidR="003A5A72" w:rsidRPr="00A04D78" w:rsidRDefault="003A5A72" w:rsidP="00F76E4F">
          <w:pPr>
            <w:pStyle w:val="Nagwekspisutreci"/>
            <w:spacing w:line="240" w:lineRule="auto"/>
            <w:rPr>
              <w:color w:val="000000" w:themeColor="text1"/>
            </w:rPr>
          </w:pPr>
          <w:r w:rsidRPr="00A04D78">
            <w:rPr>
              <w:color w:val="000000" w:themeColor="text1"/>
            </w:rPr>
            <w:t>Spis treści</w:t>
          </w:r>
        </w:p>
        <w:p w14:paraId="338A3D7C" w14:textId="77777777" w:rsidR="001320A8" w:rsidRPr="00A04D78" w:rsidRDefault="003A5A72"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r w:rsidRPr="00A04D78">
            <w:rPr>
              <w:color w:val="000000" w:themeColor="text1"/>
              <w:sz w:val="20"/>
              <w:szCs w:val="18"/>
            </w:rPr>
            <w:fldChar w:fldCharType="begin"/>
          </w:r>
          <w:r w:rsidRPr="00A04D78">
            <w:rPr>
              <w:color w:val="000000" w:themeColor="text1"/>
              <w:sz w:val="20"/>
              <w:szCs w:val="18"/>
            </w:rPr>
            <w:instrText xml:space="preserve"> TOC \o "1-3" \h \z \u </w:instrText>
          </w:r>
          <w:r w:rsidRPr="00A04D78">
            <w:rPr>
              <w:color w:val="000000" w:themeColor="text1"/>
              <w:sz w:val="20"/>
              <w:szCs w:val="18"/>
            </w:rPr>
            <w:fldChar w:fldCharType="separate"/>
          </w:r>
          <w:hyperlink w:anchor="_Toc362591203" w:history="1">
            <w:r w:rsidR="001320A8" w:rsidRPr="00A04D78">
              <w:rPr>
                <w:rStyle w:val="Hipercze"/>
                <w:noProof/>
                <w:color w:val="000000" w:themeColor="text1"/>
                <w:sz w:val="20"/>
              </w:rPr>
              <w:t>1.</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CZĘŚĆ OGÓLNA</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_Toc362591203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3</w:t>
            </w:r>
            <w:r w:rsidR="001320A8" w:rsidRPr="00A04D78">
              <w:rPr>
                <w:noProof/>
                <w:webHidden/>
                <w:color w:val="000000" w:themeColor="text1"/>
                <w:sz w:val="20"/>
              </w:rPr>
              <w:fldChar w:fldCharType="end"/>
            </w:r>
          </w:hyperlink>
        </w:p>
        <w:p w14:paraId="59658D8B"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04" w:history="1">
            <w:r w:rsidR="001320A8" w:rsidRPr="00A04D78">
              <w:rPr>
                <w:rStyle w:val="Hipercze"/>
                <w:noProof/>
                <w:color w:val="000000" w:themeColor="text1"/>
                <w:sz w:val="20"/>
              </w:rPr>
              <w:t>1.1.</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Przedmiot WZ</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_Toc362591204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3</w:t>
            </w:r>
            <w:r w:rsidR="001320A8" w:rsidRPr="00A04D78">
              <w:rPr>
                <w:noProof/>
                <w:webHidden/>
                <w:color w:val="000000" w:themeColor="text1"/>
                <w:sz w:val="20"/>
              </w:rPr>
              <w:fldChar w:fldCharType="end"/>
            </w:r>
          </w:hyperlink>
        </w:p>
        <w:p w14:paraId="27F402FC"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05" w:history="1">
            <w:r w:rsidR="001320A8" w:rsidRPr="00A04D78">
              <w:rPr>
                <w:rStyle w:val="Hipercze"/>
                <w:noProof/>
                <w:color w:val="000000" w:themeColor="text1"/>
                <w:sz w:val="20"/>
              </w:rPr>
              <w:t>1.2.</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Zakres stosowania WZ</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_Toc362591205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3</w:t>
            </w:r>
            <w:r w:rsidR="001320A8" w:rsidRPr="00A04D78">
              <w:rPr>
                <w:noProof/>
                <w:webHidden/>
                <w:color w:val="000000" w:themeColor="text1"/>
                <w:sz w:val="20"/>
              </w:rPr>
              <w:fldChar w:fldCharType="end"/>
            </w:r>
          </w:hyperlink>
        </w:p>
        <w:p w14:paraId="57235031"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06" w:history="1">
            <w:r w:rsidR="001320A8" w:rsidRPr="00A04D78">
              <w:rPr>
                <w:rStyle w:val="Hipercze"/>
                <w:noProof/>
                <w:color w:val="000000" w:themeColor="text1"/>
                <w:sz w:val="20"/>
              </w:rPr>
              <w:t>1.3.</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Zakres robót objętych WZ</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_Toc362591206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3</w:t>
            </w:r>
            <w:r w:rsidR="001320A8" w:rsidRPr="00A04D78">
              <w:rPr>
                <w:noProof/>
                <w:webHidden/>
                <w:color w:val="000000" w:themeColor="text1"/>
                <w:sz w:val="20"/>
              </w:rPr>
              <w:fldChar w:fldCharType="end"/>
            </w:r>
          </w:hyperlink>
        </w:p>
        <w:p w14:paraId="00C84F0E"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07" w:history="1">
            <w:r w:rsidR="001320A8" w:rsidRPr="00A04D78">
              <w:rPr>
                <w:rStyle w:val="Hipercze"/>
                <w:noProof/>
                <w:color w:val="000000" w:themeColor="text1"/>
                <w:sz w:val="20"/>
              </w:rPr>
              <w:t>1.4.</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Zakres prac towarzyszących i robót tymczasowych</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_Toc362591207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4</w:t>
            </w:r>
            <w:r w:rsidR="001320A8" w:rsidRPr="00A04D78">
              <w:rPr>
                <w:noProof/>
                <w:webHidden/>
                <w:color w:val="000000" w:themeColor="text1"/>
                <w:sz w:val="20"/>
              </w:rPr>
              <w:fldChar w:fldCharType="end"/>
            </w:r>
          </w:hyperlink>
        </w:p>
        <w:p w14:paraId="1F8D8B1A"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08" w:history="1">
            <w:r w:rsidR="001320A8" w:rsidRPr="00A04D78">
              <w:rPr>
                <w:rStyle w:val="Hipercze"/>
                <w:noProof/>
                <w:color w:val="000000" w:themeColor="text1"/>
                <w:sz w:val="20"/>
              </w:rPr>
              <w:t>1.5.</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Informacja o terenie budowy</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_Toc362591208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4</w:t>
            </w:r>
            <w:r w:rsidR="001320A8" w:rsidRPr="00A04D78">
              <w:rPr>
                <w:noProof/>
                <w:webHidden/>
                <w:color w:val="000000" w:themeColor="text1"/>
                <w:sz w:val="20"/>
              </w:rPr>
              <w:fldChar w:fldCharType="end"/>
            </w:r>
          </w:hyperlink>
        </w:p>
        <w:p w14:paraId="141E3513"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09" w:history="1">
            <w:r w:rsidR="001320A8" w:rsidRPr="00A04D78">
              <w:rPr>
                <w:rStyle w:val="Hipercze"/>
                <w:noProof/>
                <w:color w:val="000000" w:themeColor="text1"/>
                <w:sz w:val="20"/>
              </w:rPr>
              <w:t>1.6.</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Kody wg klasyfikacji Wspólnego Słownika Zamówień                  (CPV-WSZ):</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_Toc362591209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4</w:t>
            </w:r>
            <w:r w:rsidR="001320A8" w:rsidRPr="00A04D78">
              <w:rPr>
                <w:noProof/>
                <w:webHidden/>
                <w:color w:val="000000" w:themeColor="text1"/>
                <w:sz w:val="20"/>
              </w:rPr>
              <w:fldChar w:fldCharType="end"/>
            </w:r>
          </w:hyperlink>
        </w:p>
        <w:p w14:paraId="65E6C399"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10" w:history="1">
            <w:r w:rsidR="001320A8" w:rsidRPr="00A04D78">
              <w:rPr>
                <w:rStyle w:val="Hipercze"/>
                <w:noProof/>
                <w:color w:val="000000" w:themeColor="text1"/>
                <w:sz w:val="20"/>
              </w:rPr>
              <w:t>1.7.</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Określenia podstawowe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_Toc362591210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4</w:t>
            </w:r>
            <w:r w:rsidR="001320A8" w:rsidRPr="00A04D78">
              <w:rPr>
                <w:noProof/>
                <w:webHidden/>
                <w:color w:val="000000" w:themeColor="text1"/>
                <w:sz w:val="20"/>
              </w:rPr>
              <w:fldChar w:fldCharType="end"/>
            </w:r>
          </w:hyperlink>
        </w:p>
        <w:p w14:paraId="60EAB4C9"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11" w:history="1">
            <w:r w:rsidR="001320A8" w:rsidRPr="00A04D78">
              <w:rPr>
                <w:rStyle w:val="Hipercze"/>
                <w:noProof/>
                <w:color w:val="000000" w:themeColor="text1"/>
                <w:sz w:val="20"/>
              </w:rPr>
              <w:t>1.8.</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Ogólne wymagania dotyczące robót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_Toc362591211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5</w:t>
            </w:r>
            <w:r w:rsidR="001320A8" w:rsidRPr="00A04D78">
              <w:rPr>
                <w:noProof/>
                <w:webHidden/>
                <w:color w:val="000000" w:themeColor="text1"/>
                <w:sz w:val="20"/>
              </w:rPr>
              <w:fldChar w:fldCharType="end"/>
            </w:r>
          </w:hyperlink>
        </w:p>
        <w:p w14:paraId="27267044"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12" w:history="1">
            <w:r w:rsidR="001320A8" w:rsidRPr="00A04D78">
              <w:rPr>
                <w:rStyle w:val="Hipercze"/>
                <w:noProof/>
                <w:color w:val="000000" w:themeColor="text1"/>
                <w:sz w:val="20"/>
              </w:rPr>
              <w:t>2.</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WYROBY BUDOWLANE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_Toc362591212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5</w:t>
            </w:r>
            <w:r w:rsidR="001320A8" w:rsidRPr="00A04D78">
              <w:rPr>
                <w:noProof/>
                <w:webHidden/>
                <w:color w:val="000000" w:themeColor="text1"/>
                <w:sz w:val="20"/>
              </w:rPr>
              <w:fldChar w:fldCharType="end"/>
            </w:r>
          </w:hyperlink>
        </w:p>
        <w:p w14:paraId="08ADB41A"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13" w:history="1">
            <w:r w:rsidR="001320A8" w:rsidRPr="00A04D78">
              <w:rPr>
                <w:rStyle w:val="Hipercze"/>
                <w:noProof/>
                <w:color w:val="000000" w:themeColor="text1"/>
                <w:sz w:val="20"/>
              </w:rPr>
              <w:t>2.1.</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Wymagania ogólne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_Toc362591213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5</w:t>
            </w:r>
            <w:r w:rsidR="001320A8" w:rsidRPr="00A04D78">
              <w:rPr>
                <w:noProof/>
                <w:webHidden/>
                <w:color w:val="000000" w:themeColor="text1"/>
                <w:sz w:val="20"/>
              </w:rPr>
              <w:fldChar w:fldCharType="end"/>
            </w:r>
          </w:hyperlink>
        </w:p>
        <w:p w14:paraId="0AE3034B"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14" w:history="1">
            <w:r w:rsidR="001320A8" w:rsidRPr="00A04D78">
              <w:rPr>
                <w:rStyle w:val="Hipercze"/>
                <w:noProof/>
                <w:color w:val="000000" w:themeColor="text1"/>
                <w:sz w:val="20"/>
              </w:rPr>
              <w:t>2.2.</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Wymagania szczegółowe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_Toc362591214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5</w:t>
            </w:r>
            <w:r w:rsidR="001320A8" w:rsidRPr="00A04D78">
              <w:rPr>
                <w:noProof/>
                <w:webHidden/>
                <w:color w:val="000000" w:themeColor="text1"/>
                <w:sz w:val="20"/>
              </w:rPr>
              <w:fldChar w:fldCharType="end"/>
            </w:r>
          </w:hyperlink>
        </w:p>
        <w:p w14:paraId="4202106A"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15" w:history="1">
            <w:r w:rsidR="001320A8" w:rsidRPr="00A04D78">
              <w:rPr>
                <w:rStyle w:val="Hipercze"/>
                <w:noProof/>
                <w:color w:val="000000" w:themeColor="text1"/>
                <w:sz w:val="20"/>
              </w:rPr>
              <w:t>3.</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SPRZĘT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_Toc362591215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8</w:t>
            </w:r>
            <w:r w:rsidR="001320A8" w:rsidRPr="00A04D78">
              <w:rPr>
                <w:noProof/>
                <w:webHidden/>
                <w:color w:val="000000" w:themeColor="text1"/>
                <w:sz w:val="20"/>
              </w:rPr>
              <w:fldChar w:fldCharType="end"/>
            </w:r>
          </w:hyperlink>
        </w:p>
        <w:p w14:paraId="643C86E0"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16" w:history="1">
            <w:r w:rsidR="001320A8" w:rsidRPr="00A04D78">
              <w:rPr>
                <w:rStyle w:val="Hipercze"/>
                <w:noProof/>
                <w:color w:val="000000" w:themeColor="text1"/>
                <w:sz w:val="20"/>
              </w:rPr>
              <w:t>3.1.</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Wymagania ogólne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_Toc362591216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8</w:t>
            </w:r>
            <w:r w:rsidR="001320A8" w:rsidRPr="00A04D78">
              <w:rPr>
                <w:noProof/>
                <w:webHidden/>
                <w:color w:val="000000" w:themeColor="text1"/>
                <w:sz w:val="20"/>
              </w:rPr>
              <w:fldChar w:fldCharType="end"/>
            </w:r>
          </w:hyperlink>
        </w:p>
        <w:p w14:paraId="010F2D73"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17" w:history="1">
            <w:r w:rsidR="001320A8" w:rsidRPr="00A04D78">
              <w:rPr>
                <w:rStyle w:val="Hipercze"/>
                <w:noProof/>
                <w:color w:val="000000" w:themeColor="text1"/>
                <w:sz w:val="20"/>
              </w:rPr>
              <w:t>3.2.</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Wymagania szczegółowe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_Toc362591217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8</w:t>
            </w:r>
            <w:r w:rsidR="001320A8" w:rsidRPr="00A04D78">
              <w:rPr>
                <w:noProof/>
                <w:webHidden/>
                <w:color w:val="000000" w:themeColor="text1"/>
                <w:sz w:val="20"/>
              </w:rPr>
              <w:fldChar w:fldCharType="end"/>
            </w:r>
          </w:hyperlink>
        </w:p>
        <w:p w14:paraId="3E4F41BC"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18" w:history="1">
            <w:r w:rsidR="001320A8" w:rsidRPr="00A04D78">
              <w:rPr>
                <w:rStyle w:val="Hipercze"/>
                <w:noProof/>
                <w:color w:val="000000" w:themeColor="text1"/>
                <w:sz w:val="20"/>
              </w:rPr>
              <w:t>4.</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TRANSPORT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_Toc362591218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9</w:t>
            </w:r>
            <w:r w:rsidR="001320A8" w:rsidRPr="00A04D78">
              <w:rPr>
                <w:noProof/>
                <w:webHidden/>
                <w:color w:val="000000" w:themeColor="text1"/>
                <w:sz w:val="20"/>
              </w:rPr>
              <w:fldChar w:fldCharType="end"/>
            </w:r>
          </w:hyperlink>
        </w:p>
        <w:p w14:paraId="0199A28B"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19" w:history="1">
            <w:r w:rsidR="001320A8" w:rsidRPr="00A04D78">
              <w:rPr>
                <w:rStyle w:val="Hipercze"/>
                <w:noProof/>
                <w:color w:val="000000" w:themeColor="text1"/>
                <w:sz w:val="20"/>
              </w:rPr>
              <w:t>4.1.</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Wymagania ogólne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_Toc362591219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9</w:t>
            </w:r>
            <w:r w:rsidR="001320A8" w:rsidRPr="00A04D78">
              <w:rPr>
                <w:noProof/>
                <w:webHidden/>
                <w:color w:val="000000" w:themeColor="text1"/>
                <w:sz w:val="20"/>
              </w:rPr>
              <w:fldChar w:fldCharType="end"/>
            </w:r>
          </w:hyperlink>
        </w:p>
        <w:p w14:paraId="7DFD53E2"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20" w:history="1">
            <w:r w:rsidR="001320A8" w:rsidRPr="00A04D78">
              <w:rPr>
                <w:rStyle w:val="Hipercze"/>
                <w:noProof/>
                <w:color w:val="000000" w:themeColor="text1"/>
                <w:sz w:val="20"/>
              </w:rPr>
              <w:t>4.2.</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Wymagania szczegółowe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_Toc362591220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9</w:t>
            </w:r>
            <w:r w:rsidR="001320A8" w:rsidRPr="00A04D78">
              <w:rPr>
                <w:noProof/>
                <w:webHidden/>
                <w:color w:val="000000" w:themeColor="text1"/>
                <w:sz w:val="20"/>
              </w:rPr>
              <w:fldChar w:fldCharType="end"/>
            </w:r>
          </w:hyperlink>
        </w:p>
        <w:p w14:paraId="7A87F771"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21" w:history="1">
            <w:r w:rsidR="001320A8" w:rsidRPr="00A04D78">
              <w:rPr>
                <w:rStyle w:val="Hipercze"/>
                <w:noProof/>
                <w:color w:val="000000" w:themeColor="text1"/>
                <w:sz w:val="20"/>
              </w:rPr>
              <w:t>5.</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WYKONANIE ROBÓT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_Toc362591221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9</w:t>
            </w:r>
            <w:r w:rsidR="001320A8" w:rsidRPr="00A04D78">
              <w:rPr>
                <w:noProof/>
                <w:webHidden/>
                <w:color w:val="000000" w:themeColor="text1"/>
                <w:sz w:val="20"/>
              </w:rPr>
              <w:fldChar w:fldCharType="end"/>
            </w:r>
          </w:hyperlink>
        </w:p>
        <w:p w14:paraId="4D2C9679"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22" w:history="1">
            <w:r w:rsidR="001320A8" w:rsidRPr="00A04D78">
              <w:rPr>
                <w:rStyle w:val="Hipercze"/>
                <w:noProof/>
                <w:color w:val="000000" w:themeColor="text1"/>
                <w:sz w:val="20"/>
              </w:rPr>
              <w:t>5.1.</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Ogólne wymagania.</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_Toc362591222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9</w:t>
            </w:r>
            <w:r w:rsidR="001320A8" w:rsidRPr="00A04D78">
              <w:rPr>
                <w:noProof/>
                <w:webHidden/>
                <w:color w:val="000000" w:themeColor="text1"/>
                <w:sz w:val="20"/>
              </w:rPr>
              <w:fldChar w:fldCharType="end"/>
            </w:r>
          </w:hyperlink>
        </w:p>
        <w:p w14:paraId="42957381"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23" w:history="1">
            <w:r w:rsidR="001320A8" w:rsidRPr="00A04D78">
              <w:rPr>
                <w:rStyle w:val="Hipercze"/>
                <w:noProof/>
                <w:color w:val="000000" w:themeColor="text1"/>
                <w:sz w:val="20"/>
              </w:rPr>
              <w:t>5.2.</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Wymagania szczegółowe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_Toc362591223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15</w:t>
            </w:r>
            <w:r w:rsidR="001320A8" w:rsidRPr="00A04D78">
              <w:rPr>
                <w:noProof/>
                <w:webHidden/>
                <w:color w:val="000000" w:themeColor="text1"/>
                <w:sz w:val="20"/>
              </w:rPr>
              <w:fldChar w:fldCharType="end"/>
            </w:r>
          </w:hyperlink>
        </w:p>
        <w:p w14:paraId="7A7CE3A4"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24" w:history="1">
            <w:r w:rsidR="001320A8" w:rsidRPr="00A04D78">
              <w:rPr>
                <w:rStyle w:val="Hipercze"/>
                <w:noProof/>
                <w:color w:val="000000" w:themeColor="text1"/>
                <w:sz w:val="20"/>
              </w:rPr>
              <w:t>6.</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KONTROLA JAKOŚCI ROBÓT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_Toc362591224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18</w:t>
            </w:r>
            <w:r w:rsidR="001320A8" w:rsidRPr="00A04D78">
              <w:rPr>
                <w:noProof/>
                <w:webHidden/>
                <w:color w:val="000000" w:themeColor="text1"/>
                <w:sz w:val="20"/>
              </w:rPr>
              <w:fldChar w:fldCharType="end"/>
            </w:r>
          </w:hyperlink>
        </w:p>
        <w:p w14:paraId="24360B3B"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25" w:history="1">
            <w:r w:rsidR="001320A8" w:rsidRPr="00A04D78">
              <w:rPr>
                <w:rStyle w:val="Hipercze"/>
                <w:noProof/>
                <w:color w:val="000000" w:themeColor="text1"/>
                <w:sz w:val="20"/>
              </w:rPr>
              <w:t>6.1.</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Ogólne zasady kontroli jakości robót: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_Toc362591225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18</w:t>
            </w:r>
            <w:r w:rsidR="001320A8" w:rsidRPr="00A04D78">
              <w:rPr>
                <w:noProof/>
                <w:webHidden/>
                <w:color w:val="000000" w:themeColor="text1"/>
                <w:sz w:val="20"/>
              </w:rPr>
              <w:fldChar w:fldCharType="end"/>
            </w:r>
          </w:hyperlink>
        </w:p>
        <w:p w14:paraId="4859ABA0"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26" w:history="1">
            <w:r w:rsidR="001320A8" w:rsidRPr="00A04D78">
              <w:rPr>
                <w:rStyle w:val="Hipercze"/>
                <w:noProof/>
                <w:color w:val="000000" w:themeColor="text1"/>
                <w:sz w:val="20"/>
              </w:rPr>
              <w:t>6.2.</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Kontrole i badania laboratoryjne: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_Toc362591226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19</w:t>
            </w:r>
            <w:r w:rsidR="001320A8" w:rsidRPr="00A04D78">
              <w:rPr>
                <w:noProof/>
                <w:webHidden/>
                <w:color w:val="000000" w:themeColor="text1"/>
                <w:sz w:val="20"/>
              </w:rPr>
              <w:fldChar w:fldCharType="end"/>
            </w:r>
          </w:hyperlink>
        </w:p>
        <w:p w14:paraId="331A071F"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27" w:history="1">
            <w:r w:rsidR="001320A8" w:rsidRPr="00A04D78">
              <w:rPr>
                <w:rStyle w:val="Hipercze"/>
                <w:noProof/>
                <w:color w:val="000000" w:themeColor="text1"/>
                <w:sz w:val="20"/>
              </w:rPr>
              <w:t>6.3.</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Badania jakości robót w czasie budowy.</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_Toc362591227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19</w:t>
            </w:r>
            <w:r w:rsidR="001320A8" w:rsidRPr="00A04D78">
              <w:rPr>
                <w:noProof/>
                <w:webHidden/>
                <w:color w:val="000000" w:themeColor="text1"/>
                <w:sz w:val="20"/>
              </w:rPr>
              <w:fldChar w:fldCharType="end"/>
            </w:r>
          </w:hyperlink>
        </w:p>
        <w:p w14:paraId="088FFC9E" w14:textId="77777777" w:rsidR="001320A8" w:rsidRPr="00A04D78" w:rsidRDefault="00B0200D" w:rsidP="001320A8">
          <w:pPr>
            <w:pStyle w:val="Spistreci3"/>
            <w:tabs>
              <w:tab w:val="left" w:pos="1320"/>
              <w:tab w:val="right" w:leader="dot" w:pos="9345"/>
            </w:tabs>
            <w:spacing w:after="0"/>
            <w:rPr>
              <w:rFonts w:asciiTheme="minorHAnsi" w:eastAsiaTheme="minorEastAsia" w:hAnsiTheme="minorHAnsi" w:cstheme="minorBidi"/>
              <w:noProof/>
              <w:color w:val="000000" w:themeColor="text1"/>
              <w:sz w:val="20"/>
              <w:szCs w:val="22"/>
            </w:rPr>
          </w:pPr>
          <w:hyperlink w:anchor="_Toc362591228" w:history="1">
            <w:r w:rsidR="001320A8" w:rsidRPr="00A04D78">
              <w:rPr>
                <w:rStyle w:val="Hipercze"/>
                <w:noProof/>
                <w:color w:val="000000" w:themeColor="text1"/>
                <w:sz w:val="20"/>
              </w:rPr>
              <w:t>6.4.</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Badania  poprawności  montażu  operatorskich  stacji  obiektowych  AKPiA  w węzłach</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_Toc362591228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20</w:t>
            </w:r>
            <w:r w:rsidR="001320A8" w:rsidRPr="00A04D78">
              <w:rPr>
                <w:noProof/>
                <w:webHidden/>
                <w:color w:val="000000" w:themeColor="text1"/>
                <w:sz w:val="20"/>
              </w:rPr>
              <w:fldChar w:fldCharType="end"/>
            </w:r>
          </w:hyperlink>
        </w:p>
        <w:p w14:paraId="16DAF066"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29" w:history="1">
            <w:r w:rsidR="001320A8" w:rsidRPr="00A04D78">
              <w:rPr>
                <w:rStyle w:val="Hipercze"/>
                <w:noProof/>
                <w:color w:val="000000" w:themeColor="text1"/>
                <w:sz w:val="20"/>
              </w:rPr>
              <w:t>7.</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ODBIÓR ROBÓT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_Toc362591229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20</w:t>
            </w:r>
            <w:r w:rsidR="001320A8" w:rsidRPr="00A04D78">
              <w:rPr>
                <w:noProof/>
                <w:webHidden/>
                <w:color w:val="000000" w:themeColor="text1"/>
                <w:sz w:val="20"/>
              </w:rPr>
              <w:fldChar w:fldCharType="end"/>
            </w:r>
          </w:hyperlink>
        </w:p>
        <w:p w14:paraId="684538F7"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30" w:history="1">
            <w:r w:rsidR="001320A8" w:rsidRPr="00A04D78">
              <w:rPr>
                <w:rStyle w:val="Hipercze"/>
                <w:noProof/>
                <w:color w:val="000000" w:themeColor="text1"/>
                <w:sz w:val="20"/>
              </w:rPr>
              <w:t>8.</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ROZLICZANIE ROBÓT</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_Toc362591230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20</w:t>
            </w:r>
            <w:r w:rsidR="001320A8" w:rsidRPr="00A04D78">
              <w:rPr>
                <w:noProof/>
                <w:webHidden/>
                <w:color w:val="000000" w:themeColor="text1"/>
                <w:sz w:val="20"/>
              </w:rPr>
              <w:fldChar w:fldCharType="end"/>
            </w:r>
          </w:hyperlink>
        </w:p>
        <w:p w14:paraId="42A7599C" w14:textId="77777777" w:rsidR="001320A8" w:rsidRPr="00A04D78" w:rsidRDefault="00B0200D" w:rsidP="001320A8">
          <w:pPr>
            <w:pStyle w:val="Spistreci2"/>
            <w:tabs>
              <w:tab w:val="left" w:pos="880"/>
              <w:tab w:val="right" w:leader="dot" w:pos="9345"/>
            </w:tabs>
            <w:spacing w:after="0"/>
            <w:rPr>
              <w:rFonts w:asciiTheme="minorHAnsi" w:eastAsiaTheme="minorEastAsia" w:hAnsiTheme="minorHAnsi" w:cstheme="minorBidi"/>
              <w:noProof/>
              <w:color w:val="000000" w:themeColor="text1"/>
              <w:sz w:val="20"/>
              <w:szCs w:val="22"/>
            </w:rPr>
          </w:pPr>
          <w:hyperlink w:anchor="_Toc362591231" w:history="1">
            <w:r w:rsidR="001320A8" w:rsidRPr="00A04D78">
              <w:rPr>
                <w:rStyle w:val="Hipercze"/>
                <w:noProof/>
                <w:color w:val="000000" w:themeColor="text1"/>
                <w:sz w:val="20"/>
              </w:rPr>
              <w:t>9.</w:t>
            </w:r>
            <w:r w:rsidR="001320A8" w:rsidRPr="00A04D78">
              <w:rPr>
                <w:rFonts w:asciiTheme="minorHAnsi" w:eastAsiaTheme="minorEastAsia" w:hAnsiTheme="minorHAnsi" w:cstheme="minorBidi"/>
                <w:noProof/>
                <w:color w:val="000000" w:themeColor="text1"/>
                <w:sz w:val="20"/>
                <w:szCs w:val="22"/>
              </w:rPr>
              <w:tab/>
            </w:r>
            <w:r w:rsidR="001320A8" w:rsidRPr="00A04D78">
              <w:rPr>
                <w:rStyle w:val="Hipercze"/>
                <w:noProof/>
                <w:color w:val="000000" w:themeColor="text1"/>
                <w:sz w:val="20"/>
              </w:rPr>
              <w:t>PRZEPISY ZWIĄZANE</w:t>
            </w:r>
            <w:r w:rsidR="001320A8" w:rsidRPr="00A04D78">
              <w:rPr>
                <w:noProof/>
                <w:webHidden/>
                <w:color w:val="000000" w:themeColor="text1"/>
                <w:sz w:val="20"/>
              </w:rPr>
              <w:tab/>
            </w:r>
            <w:r w:rsidR="001320A8" w:rsidRPr="00A04D78">
              <w:rPr>
                <w:noProof/>
                <w:webHidden/>
                <w:color w:val="000000" w:themeColor="text1"/>
                <w:sz w:val="20"/>
              </w:rPr>
              <w:fldChar w:fldCharType="begin"/>
            </w:r>
            <w:r w:rsidR="001320A8" w:rsidRPr="00A04D78">
              <w:rPr>
                <w:noProof/>
                <w:webHidden/>
                <w:color w:val="000000" w:themeColor="text1"/>
                <w:sz w:val="20"/>
              </w:rPr>
              <w:instrText xml:space="preserve"> PAGEREF _Toc362591231 \h </w:instrText>
            </w:r>
            <w:r w:rsidR="001320A8" w:rsidRPr="00A04D78">
              <w:rPr>
                <w:noProof/>
                <w:webHidden/>
                <w:color w:val="000000" w:themeColor="text1"/>
                <w:sz w:val="20"/>
              </w:rPr>
            </w:r>
            <w:r w:rsidR="001320A8" w:rsidRPr="00A04D78">
              <w:rPr>
                <w:noProof/>
                <w:webHidden/>
                <w:color w:val="000000" w:themeColor="text1"/>
                <w:sz w:val="20"/>
              </w:rPr>
              <w:fldChar w:fldCharType="separate"/>
            </w:r>
            <w:r w:rsidR="00CD7DDC" w:rsidRPr="00A04D78">
              <w:rPr>
                <w:noProof/>
                <w:webHidden/>
                <w:color w:val="000000" w:themeColor="text1"/>
                <w:sz w:val="20"/>
              </w:rPr>
              <w:t>21</w:t>
            </w:r>
            <w:r w:rsidR="001320A8" w:rsidRPr="00A04D78">
              <w:rPr>
                <w:noProof/>
                <w:webHidden/>
                <w:color w:val="000000" w:themeColor="text1"/>
                <w:sz w:val="20"/>
              </w:rPr>
              <w:fldChar w:fldCharType="end"/>
            </w:r>
          </w:hyperlink>
        </w:p>
        <w:p w14:paraId="29259582" w14:textId="77777777" w:rsidR="003A5A72" w:rsidRPr="00A04D78" w:rsidRDefault="003A5A72" w:rsidP="001320A8">
          <w:pPr>
            <w:rPr>
              <w:color w:val="000000" w:themeColor="text1"/>
              <w:sz w:val="18"/>
              <w:szCs w:val="18"/>
            </w:rPr>
          </w:pPr>
          <w:r w:rsidRPr="00A04D78">
            <w:rPr>
              <w:b/>
              <w:bCs/>
              <w:color w:val="000000" w:themeColor="text1"/>
              <w:sz w:val="20"/>
              <w:szCs w:val="18"/>
            </w:rPr>
            <w:fldChar w:fldCharType="end"/>
          </w:r>
        </w:p>
      </w:sdtContent>
    </w:sdt>
    <w:p w14:paraId="21E55BEB" w14:textId="77777777" w:rsidR="003A5A72" w:rsidRPr="00A04D78" w:rsidRDefault="003A5A72">
      <w:pPr>
        <w:widowControl/>
        <w:overflowPunct/>
        <w:autoSpaceDE/>
        <w:autoSpaceDN/>
        <w:adjustRightInd/>
        <w:spacing w:line="240" w:lineRule="auto"/>
        <w:jc w:val="left"/>
        <w:textAlignment w:val="auto"/>
        <w:rPr>
          <w:rFonts w:cs="Arial"/>
          <w:b/>
          <w:bCs/>
          <w:color w:val="000000" w:themeColor="text1"/>
        </w:rPr>
      </w:pPr>
      <w:r w:rsidRPr="00A04D78">
        <w:rPr>
          <w:rFonts w:cs="Arial"/>
          <w:b/>
          <w:bCs/>
          <w:color w:val="000000" w:themeColor="text1"/>
        </w:rPr>
        <w:br w:type="page"/>
      </w:r>
    </w:p>
    <w:p w14:paraId="770408FB" w14:textId="77777777" w:rsidR="00680BBC" w:rsidRPr="00A04D78" w:rsidRDefault="00680BBC" w:rsidP="000217EE">
      <w:pPr>
        <w:rPr>
          <w:rFonts w:cs="Arial"/>
          <w:b/>
          <w:bCs/>
          <w:color w:val="000000" w:themeColor="text1"/>
        </w:rPr>
      </w:pPr>
    </w:p>
    <w:p w14:paraId="70D97161" w14:textId="77777777" w:rsidR="00680BBC" w:rsidRPr="00A04D78" w:rsidRDefault="00680BBC" w:rsidP="00680BBC">
      <w:pPr>
        <w:pStyle w:val="nag2WZ0914"/>
        <w:numPr>
          <w:ilvl w:val="0"/>
          <w:numId w:val="29"/>
        </w:numPr>
        <w:ind w:left="556" w:hanging="556"/>
        <w:rPr>
          <w:color w:val="000000" w:themeColor="text1"/>
        </w:rPr>
      </w:pPr>
      <w:bookmarkStart w:id="1" w:name="_Toc189835742"/>
      <w:bookmarkStart w:id="2" w:name="_Toc189836275"/>
      <w:bookmarkStart w:id="3" w:name="_Toc189838126"/>
      <w:bookmarkStart w:id="4" w:name="_Toc191316753"/>
      <w:bookmarkStart w:id="5" w:name="_Toc362591203"/>
      <w:r w:rsidRPr="00A04D78">
        <w:rPr>
          <w:color w:val="000000" w:themeColor="text1"/>
        </w:rPr>
        <w:t>CZĘŚĆ OGÓLNA</w:t>
      </w:r>
      <w:bookmarkEnd w:id="1"/>
      <w:bookmarkEnd w:id="2"/>
      <w:bookmarkEnd w:id="3"/>
      <w:bookmarkEnd w:id="4"/>
      <w:bookmarkEnd w:id="5"/>
    </w:p>
    <w:p w14:paraId="60DF7B2A" w14:textId="77777777" w:rsidR="00680BBC" w:rsidRPr="00A04D78" w:rsidRDefault="00680BBC" w:rsidP="00680BBC">
      <w:pPr>
        <w:pStyle w:val="nag3WZ0914"/>
        <w:numPr>
          <w:ilvl w:val="1"/>
          <w:numId w:val="29"/>
        </w:numPr>
        <w:rPr>
          <w:color w:val="000000" w:themeColor="text1"/>
        </w:rPr>
      </w:pPr>
      <w:bookmarkStart w:id="6" w:name="_Toc189835743"/>
      <w:bookmarkStart w:id="7" w:name="_Toc189836276"/>
      <w:bookmarkStart w:id="8" w:name="_Toc189838127"/>
      <w:bookmarkStart w:id="9" w:name="_Toc191316754"/>
      <w:bookmarkStart w:id="10" w:name="_Toc362591204"/>
      <w:r w:rsidRPr="00A04D78">
        <w:rPr>
          <w:color w:val="000000" w:themeColor="text1"/>
        </w:rPr>
        <w:t>Przedmiot WZ</w:t>
      </w:r>
      <w:bookmarkEnd w:id="6"/>
      <w:bookmarkEnd w:id="7"/>
      <w:bookmarkEnd w:id="8"/>
      <w:bookmarkEnd w:id="9"/>
      <w:bookmarkEnd w:id="10"/>
    </w:p>
    <w:p w14:paraId="7884EDDE" w14:textId="77777777" w:rsidR="00680BBC" w:rsidRPr="00A04D78" w:rsidRDefault="00680BBC" w:rsidP="00623E26">
      <w:pPr>
        <w:ind w:firstLine="708"/>
        <w:rPr>
          <w:color w:val="000000" w:themeColor="text1"/>
        </w:rPr>
      </w:pPr>
      <w:r w:rsidRPr="00A04D78">
        <w:rPr>
          <w:color w:val="000000" w:themeColor="text1"/>
        </w:rPr>
        <w:t xml:space="preserve">Przedmiotem niniejszych Wymagań Zamawiającego są wymagania dotyczące wykonania i odbioru robót montażowych sieci i instalacji elektrycznych oraz aparatury kontrolno-pomiarowej i automatyki (AKPiA) w ramach </w:t>
      </w:r>
      <w:r w:rsidR="007447B6" w:rsidRPr="00A04D78">
        <w:rPr>
          <w:color w:val="000000" w:themeColor="text1"/>
        </w:rPr>
        <w:t xml:space="preserve">Zadania </w:t>
      </w:r>
      <w:r w:rsidR="00F23F9D" w:rsidRPr="00A04D78">
        <w:rPr>
          <w:color w:val="000000" w:themeColor="text1"/>
        </w:rPr>
        <w:t>„</w:t>
      </w:r>
      <w:r w:rsidR="009F48C3" w:rsidRPr="00A04D78">
        <w:rPr>
          <w:color w:val="000000" w:themeColor="text1"/>
        </w:rPr>
        <w:t>Budowa części biologicznej i mechanicznej ZZO Jarocin</w:t>
      </w:r>
      <w:r w:rsidR="007D1FE6" w:rsidRPr="00A04D78">
        <w:rPr>
          <w:color w:val="000000" w:themeColor="text1"/>
        </w:rPr>
        <w:t xml:space="preserve"> – bez zespołu kogeneracyjnego</w:t>
      </w:r>
      <w:r w:rsidR="009F48C3" w:rsidRPr="00A04D78">
        <w:rPr>
          <w:color w:val="000000" w:themeColor="text1"/>
        </w:rPr>
        <w:t xml:space="preserve">. </w:t>
      </w:r>
      <w:r w:rsidR="008131C5" w:rsidRPr="00A04D78">
        <w:rPr>
          <w:color w:val="000000" w:themeColor="text1"/>
        </w:rPr>
        <w:t>Rozbudowa Zakładu Zagospodarowania Odpadów Jarocin</w:t>
      </w:r>
      <w:r w:rsidR="00F23F9D" w:rsidRPr="00A04D78">
        <w:rPr>
          <w:color w:val="000000" w:themeColor="text1"/>
        </w:rPr>
        <w:t>”</w:t>
      </w:r>
      <w:r w:rsidR="008E5635" w:rsidRPr="00A04D78">
        <w:rPr>
          <w:color w:val="000000" w:themeColor="text1"/>
        </w:rPr>
        <w:t>.</w:t>
      </w:r>
    </w:p>
    <w:p w14:paraId="1EA66845" w14:textId="77777777" w:rsidR="00680BBC" w:rsidRPr="00A04D78" w:rsidRDefault="00680BBC" w:rsidP="00680BBC">
      <w:pPr>
        <w:pStyle w:val="nag3WZ0914"/>
        <w:numPr>
          <w:ilvl w:val="1"/>
          <w:numId w:val="29"/>
        </w:numPr>
        <w:rPr>
          <w:color w:val="000000" w:themeColor="text1"/>
        </w:rPr>
      </w:pPr>
      <w:bookmarkStart w:id="11" w:name="_Toc189835744"/>
      <w:bookmarkStart w:id="12" w:name="_Toc189836277"/>
      <w:bookmarkStart w:id="13" w:name="_Toc189838128"/>
      <w:bookmarkStart w:id="14" w:name="_Toc191316755"/>
      <w:bookmarkStart w:id="15" w:name="_Toc362591205"/>
      <w:r w:rsidRPr="00A04D78">
        <w:rPr>
          <w:color w:val="000000" w:themeColor="text1"/>
        </w:rPr>
        <w:t>Zakres stosowania WZ</w:t>
      </w:r>
      <w:bookmarkEnd w:id="11"/>
      <w:bookmarkEnd w:id="12"/>
      <w:bookmarkEnd w:id="13"/>
      <w:bookmarkEnd w:id="14"/>
      <w:bookmarkEnd w:id="15"/>
    </w:p>
    <w:p w14:paraId="70FAD40A" w14:textId="77777777" w:rsidR="00680BBC" w:rsidRPr="00A04D78" w:rsidRDefault="00680BBC" w:rsidP="00623E26">
      <w:pPr>
        <w:ind w:firstLine="708"/>
        <w:rPr>
          <w:color w:val="000000" w:themeColor="text1"/>
        </w:rPr>
      </w:pPr>
      <w:r w:rsidRPr="00A04D78">
        <w:rPr>
          <w:color w:val="000000" w:themeColor="text1"/>
        </w:rPr>
        <w:t>Niniejsze Wymagania Zamawiającego są stosowane jako opracowanie dostarczane przez Zamawiającego w ramach Specyfikacji Istotnych Warunków Zamówienia (SIWZ) i zawierające zbiór wymagań, które są niezbędne do określenia wymaganego standardu i jakości wykonanych robót w zakresie technologii ich wykonania i jakości stosowanych wyrobów budowlanych.</w:t>
      </w:r>
    </w:p>
    <w:p w14:paraId="61A56D94" w14:textId="77777777" w:rsidR="00680BBC" w:rsidRPr="00A04D78" w:rsidRDefault="00680BBC" w:rsidP="00680BBC">
      <w:pPr>
        <w:pStyle w:val="nag3WZ0914"/>
        <w:numPr>
          <w:ilvl w:val="1"/>
          <w:numId w:val="29"/>
        </w:numPr>
        <w:rPr>
          <w:color w:val="000000" w:themeColor="text1"/>
        </w:rPr>
      </w:pPr>
      <w:bookmarkStart w:id="16" w:name="_Toc189835745"/>
      <w:bookmarkStart w:id="17" w:name="_Toc189836278"/>
      <w:bookmarkStart w:id="18" w:name="_Toc189838129"/>
      <w:bookmarkStart w:id="19" w:name="_Toc191316756"/>
      <w:bookmarkStart w:id="20" w:name="_Toc362591206"/>
      <w:r w:rsidRPr="00A04D78">
        <w:rPr>
          <w:color w:val="000000" w:themeColor="text1"/>
        </w:rPr>
        <w:t>Zakres robót objętych WZ</w:t>
      </w:r>
      <w:bookmarkEnd w:id="16"/>
      <w:bookmarkEnd w:id="17"/>
      <w:bookmarkEnd w:id="18"/>
      <w:bookmarkEnd w:id="19"/>
      <w:bookmarkEnd w:id="20"/>
    </w:p>
    <w:p w14:paraId="2269C0FA" w14:textId="77777777" w:rsidR="00680BBC" w:rsidRPr="00A04D78" w:rsidRDefault="00680BBC" w:rsidP="00623E26">
      <w:pPr>
        <w:ind w:firstLine="708"/>
        <w:rPr>
          <w:color w:val="000000" w:themeColor="text1"/>
        </w:rPr>
      </w:pPr>
      <w:r w:rsidRPr="00A04D78">
        <w:rPr>
          <w:color w:val="000000" w:themeColor="text1"/>
        </w:rPr>
        <w:t>Ustalenia zawarte w niniejszych Wymaganiach Zamawiającego dotyczą prowadzenia prac przy realizacji robót montażowych sieci i instalacji elektrycznych oraz AKPiA:</w:t>
      </w:r>
      <w:bookmarkStart w:id="21" w:name="_GoBack"/>
      <w:bookmarkEnd w:id="21"/>
    </w:p>
    <w:p w14:paraId="4E1CF41C" w14:textId="77777777" w:rsidR="00680BBC" w:rsidRPr="00A04D78" w:rsidRDefault="00680BBC" w:rsidP="00623E26">
      <w:pPr>
        <w:numPr>
          <w:ilvl w:val="0"/>
          <w:numId w:val="6"/>
        </w:numPr>
        <w:rPr>
          <w:color w:val="000000" w:themeColor="text1"/>
        </w:rPr>
      </w:pPr>
      <w:r w:rsidRPr="00A04D78">
        <w:rPr>
          <w:color w:val="000000" w:themeColor="text1"/>
        </w:rPr>
        <w:t>budowy urządzeń stacyjnych i rozdzielczych,</w:t>
      </w:r>
    </w:p>
    <w:p w14:paraId="47CDC657" w14:textId="77777777" w:rsidR="00680BBC" w:rsidRPr="00A04D78" w:rsidRDefault="00680BBC" w:rsidP="00623E26">
      <w:pPr>
        <w:numPr>
          <w:ilvl w:val="0"/>
          <w:numId w:val="6"/>
        </w:numPr>
        <w:rPr>
          <w:color w:val="000000" w:themeColor="text1"/>
        </w:rPr>
      </w:pPr>
      <w:r w:rsidRPr="00A04D78">
        <w:rPr>
          <w:color w:val="000000" w:themeColor="text1"/>
        </w:rPr>
        <w:t xml:space="preserve">linii napowietrznych i/lub kablowych </w:t>
      </w:r>
      <w:r w:rsidR="00FC734D" w:rsidRPr="00A04D78">
        <w:rPr>
          <w:color w:val="000000" w:themeColor="text1"/>
        </w:rPr>
        <w:t>S</w:t>
      </w:r>
      <w:r w:rsidRPr="00A04D78">
        <w:rPr>
          <w:color w:val="000000" w:themeColor="text1"/>
        </w:rPr>
        <w:t>N 20kV,</w:t>
      </w:r>
    </w:p>
    <w:p w14:paraId="3C3ECE39" w14:textId="77777777" w:rsidR="00680BBC" w:rsidRPr="00A04D78" w:rsidRDefault="00680BBC" w:rsidP="00623E26">
      <w:pPr>
        <w:numPr>
          <w:ilvl w:val="0"/>
          <w:numId w:val="6"/>
        </w:numPr>
        <w:rPr>
          <w:color w:val="000000" w:themeColor="text1"/>
        </w:rPr>
      </w:pPr>
      <w:r w:rsidRPr="00A04D78">
        <w:rPr>
          <w:color w:val="000000" w:themeColor="text1"/>
        </w:rPr>
        <w:t>linii kablowych NN 0,4 kV,</w:t>
      </w:r>
    </w:p>
    <w:p w14:paraId="507A39A5" w14:textId="77777777" w:rsidR="00680BBC" w:rsidRPr="00A04D78" w:rsidRDefault="00680BBC" w:rsidP="00623E26">
      <w:pPr>
        <w:numPr>
          <w:ilvl w:val="0"/>
          <w:numId w:val="6"/>
        </w:numPr>
        <w:rPr>
          <w:color w:val="000000" w:themeColor="text1"/>
        </w:rPr>
      </w:pPr>
      <w:r w:rsidRPr="00A04D78">
        <w:rPr>
          <w:color w:val="000000" w:themeColor="text1"/>
        </w:rPr>
        <w:t>linii kablowych sterowniczych,</w:t>
      </w:r>
    </w:p>
    <w:p w14:paraId="7C026014" w14:textId="77777777" w:rsidR="004D6C5B" w:rsidRPr="00A04D78" w:rsidRDefault="004D6C5B" w:rsidP="00623E26">
      <w:pPr>
        <w:numPr>
          <w:ilvl w:val="0"/>
          <w:numId w:val="6"/>
        </w:numPr>
        <w:rPr>
          <w:color w:val="000000" w:themeColor="text1"/>
        </w:rPr>
      </w:pPr>
      <w:r w:rsidRPr="00A04D78">
        <w:rPr>
          <w:color w:val="000000" w:themeColor="text1"/>
        </w:rPr>
        <w:t>linii teletechnicznych</w:t>
      </w:r>
      <w:r w:rsidR="005430E9" w:rsidRPr="00A04D78">
        <w:rPr>
          <w:color w:val="000000" w:themeColor="text1"/>
        </w:rPr>
        <w:t xml:space="preserve"> (telefoniczn</w:t>
      </w:r>
      <w:r w:rsidR="00F61D1C" w:rsidRPr="00A04D78">
        <w:rPr>
          <w:color w:val="000000" w:themeColor="text1"/>
        </w:rPr>
        <w:t>ej</w:t>
      </w:r>
      <w:r w:rsidR="005430E9" w:rsidRPr="00A04D78">
        <w:rPr>
          <w:color w:val="000000" w:themeColor="text1"/>
        </w:rPr>
        <w:t>, komputerow</w:t>
      </w:r>
      <w:r w:rsidR="00F61D1C" w:rsidRPr="00A04D78">
        <w:rPr>
          <w:color w:val="000000" w:themeColor="text1"/>
        </w:rPr>
        <w:t>ej</w:t>
      </w:r>
      <w:r w:rsidR="005430E9" w:rsidRPr="00A04D78">
        <w:rPr>
          <w:color w:val="000000" w:themeColor="text1"/>
        </w:rPr>
        <w:t>, sygnalizacyjn</w:t>
      </w:r>
      <w:r w:rsidR="00F61D1C" w:rsidRPr="00A04D78">
        <w:rPr>
          <w:color w:val="000000" w:themeColor="text1"/>
        </w:rPr>
        <w:t>ej</w:t>
      </w:r>
      <w:r w:rsidR="005430E9" w:rsidRPr="00A04D78">
        <w:rPr>
          <w:color w:val="000000" w:themeColor="text1"/>
        </w:rPr>
        <w:t>, dostępu, monitoringu wizyjnego</w:t>
      </w:r>
      <w:r w:rsidRPr="00A04D78">
        <w:rPr>
          <w:color w:val="000000" w:themeColor="text1"/>
        </w:rPr>
        <w:t>,</w:t>
      </w:r>
      <w:r w:rsidR="005430E9" w:rsidRPr="00A04D78">
        <w:rPr>
          <w:color w:val="000000" w:themeColor="text1"/>
        </w:rPr>
        <w:t xml:space="preserve"> radiofoniczn</w:t>
      </w:r>
      <w:r w:rsidR="00F61D1C" w:rsidRPr="00A04D78">
        <w:rPr>
          <w:color w:val="000000" w:themeColor="text1"/>
        </w:rPr>
        <w:t>ej</w:t>
      </w:r>
      <w:r w:rsidR="005430E9" w:rsidRPr="00A04D78">
        <w:rPr>
          <w:color w:val="000000" w:themeColor="text1"/>
        </w:rPr>
        <w:t>),</w:t>
      </w:r>
    </w:p>
    <w:p w14:paraId="022CEA1D" w14:textId="77777777" w:rsidR="00680BBC" w:rsidRPr="00A04D78" w:rsidRDefault="00680BBC" w:rsidP="00623E26">
      <w:pPr>
        <w:numPr>
          <w:ilvl w:val="0"/>
          <w:numId w:val="6"/>
        </w:numPr>
        <w:rPr>
          <w:color w:val="000000" w:themeColor="text1"/>
        </w:rPr>
      </w:pPr>
      <w:r w:rsidRPr="00A04D78">
        <w:rPr>
          <w:color w:val="000000" w:themeColor="text1"/>
        </w:rPr>
        <w:t>oświetlenia terenu,</w:t>
      </w:r>
    </w:p>
    <w:p w14:paraId="101DFDFB" w14:textId="77777777" w:rsidR="005430E9" w:rsidRPr="00A04D78" w:rsidRDefault="005430E9" w:rsidP="005430E9">
      <w:pPr>
        <w:numPr>
          <w:ilvl w:val="0"/>
          <w:numId w:val="6"/>
        </w:numPr>
        <w:rPr>
          <w:color w:val="000000" w:themeColor="text1"/>
        </w:rPr>
      </w:pPr>
      <w:r w:rsidRPr="00A04D78">
        <w:rPr>
          <w:color w:val="000000" w:themeColor="text1"/>
        </w:rPr>
        <w:t>instalacji odgromowej,</w:t>
      </w:r>
    </w:p>
    <w:p w14:paraId="69A53670" w14:textId="77777777" w:rsidR="00680BBC" w:rsidRPr="00A04D78" w:rsidRDefault="005430E9" w:rsidP="00623E26">
      <w:pPr>
        <w:numPr>
          <w:ilvl w:val="0"/>
          <w:numId w:val="6"/>
        </w:numPr>
        <w:rPr>
          <w:color w:val="000000" w:themeColor="text1"/>
        </w:rPr>
      </w:pPr>
      <w:r w:rsidRPr="00A04D78">
        <w:rPr>
          <w:color w:val="000000" w:themeColor="text1"/>
        </w:rPr>
        <w:t xml:space="preserve">wewnętrznych </w:t>
      </w:r>
      <w:r w:rsidR="00680BBC" w:rsidRPr="00A04D78">
        <w:rPr>
          <w:color w:val="000000" w:themeColor="text1"/>
        </w:rPr>
        <w:t>instalacji elektrycznych,</w:t>
      </w:r>
    </w:p>
    <w:p w14:paraId="022656A2" w14:textId="77777777" w:rsidR="005E193D" w:rsidRPr="00A04D78" w:rsidRDefault="005E193D" w:rsidP="00623E26">
      <w:pPr>
        <w:numPr>
          <w:ilvl w:val="0"/>
          <w:numId w:val="6"/>
        </w:numPr>
        <w:rPr>
          <w:color w:val="000000" w:themeColor="text1"/>
        </w:rPr>
      </w:pPr>
      <w:r w:rsidRPr="00A04D78">
        <w:rPr>
          <w:color w:val="000000" w:themeColor="text1"/>
        </w:rPr>
        <w:t xml:space="preserve">wewnętrznych instalacji oświetleniowych, w </w:t>
      </w:r>
      <w:r w:rsidR="003D76B2" w:rsidRPr="00A04D78">
        <w:rPr>
          <w:color w:val="000000" w:themeColor="text1"/>
        </w:rPr>
        <w:t xml:space="preserve">tym </w:t>
      </w:r>
      <w:r w:rsidRPr="00A04D78">
        <w:rPr>
          <w:color w:val="000000" w:themeColor="text1"/>
        </w:rPr>
        <w:t>oświetlenia awaryjnego,</w:t>
      </w:r>
    </w:p>
    <w:p w14:paraId="13D64691" w14:textId="77777777" w:rsidR="00680BBC" w:rsidRPr="00A04D78" w:rsidRDefault="005E193D" w:rsidP="00623E26">
      <w:pPr>
        <w:numPr>
          <w:ilvl w:val="0"/>
          <w:numId w:val="6"/>
        </w:numPr>
        <w:rPr>
          <w:color w:val="000000" w:themeColor="text1"/>
        </w:rPr>
      </w:pPr>
      <w:r w:rsidRPr="00A04D78">
        <w:rPr>
          <w:color w:val="000000" w:themeColor="text1"/>
        </w:rPr>
        <w:t xml:space="preserve">wewnętrznych </w:t>
      </w:r>
      <w:r w:rsidR="005430E9" w:rsidRPr="00A04D78">
        <w:rPr>
          <w:color w:val="000000" w:themeColor="text1"/>
        </w:rPr>
        <w:t xml:space="preserve">instalacji AKPiA, </w:t>
      </w:r>
      <w:r w:rsidR="00680BBC" w:rsidRPr="00A04D78">
        <w:rPr>
          <w:color w:val="000000" w:themeColor="text1"/>
        </w:rPr>
        <w:t>nadzoru komputerowego z automatyzacją sterowania, wizualizacją i kontrolą procesów</w:t>
      </w:r>
      <w:r w:rsidRPr="00A04D78">
        <w:rPr>
          <w:color w:val="000000" w:themeColor="text1"/>
        </w:rPr>
        <w:t xml:space="preserve">, </w:t>
      </w:r>
    </w:p>
    <w:p w14:paraId="1E5DE79F" w14:textId="77777777" w:rsidR="0080118B" w:rsidRPr="00A04D78" w:rsidRDefault="005E193D" w:rsidP="00623E26">
      <w:pPr>
        <w:numPr>
          <w:ilvl w:val="0"/>
          <w:numId w:val="6"/>
        </w:numPr>
        <w:rPr>
          <w:color w:val="000000" w:themeColor="text1"/>
        </w:rPr>
      </w:pPr>
      <w:r w:rsidRPr="00A04D78">
        <w:rPr>
          <w:color w:val="000000" w:themeColor="text1"/>
        </w:rPr>
        <w:t>wewnętrznych instalacji teletechnicznych (</w:t>
      </w:r>
      <w:r w:rsidR="0080118B" w:rsidRPr="00A04D78">
        <w:rPr>
          <w:color w:val="000000" w:themeColor="text1"/>
        </w:rPr>
        <w:t>telefoniczn</w:t>
      </w:r>
      <w:r w:rsidR="00F61D1C" w:rsidRPr="00A04D78">
        <w:rPr>
          <w:color w:val="000000" w:themeColor="text1"/>
        </w:rPr>
        <w:t>ej</w:t>
      </w:r>
      <w:r w:rsidR="0080118B" w:rsidRPr="00A04D78">
        <w:rPr>
          <w:color w:val="000000" w:themeColor="text1"/>
        </w:rPr>
        <w:t>, komputerow</w:t>
      </w:r>
      <w:r w:rsidR="00F61D1C" w:rsidRPr="00A04D78">
        <w:rPr>
          <w:color w:val="000000" w:themeColor="text1"/>
        </w:rPr>
        <w:t>ej</w:t>
      </w:r>
      <w:r w:rsidR="0080118B" w:rsidRPr="00A04D78">
        <w:rPr>
          <w:color w:val="000000" w:themeColor="text1"/>
        </w:rPr>
        <w:t>, sygnalizacyjn</w:t>
      </w:r>
      <w:r w:rsidR="00F61D1C" w:rsidRPr="00A04D78">
        <w:rPr>
          <w:color w:val="000000" w:themeColor="text1"/>
        </w:rPr>
        <w:t xml:space="preserve">ej, </w:t>
      </w:r>
      <w:r w:rsidR="0080118B" w:rsidRPr="00A04D78">
        <w:rPr>
          <w:color w:val="000000" w:themeColor="text1"/>
        </w:rPr>
        <w:t>dostępu, monitoringu wizyjnego, radiofoniczn</w:t>
      </w:r>
      <w:r w:rsidR="00F61D1C" w:rsidRPr="00A04D78">
        <w:rPr>
          <w:color w:val="000000" w:themeColor="text1"/>
        </w:rPr>
        <w:t>ej</w:t>
      </w:r>
      <w:r w:rsidR="0080118B" w:rsidRPr="00A04D78">
        <w:rPr>
          <w:color w:val="000000" w:themeColor="text1"/>
        </w:rPr>
        <w:t>)</w:t>
      </w:r>
      <w:r w:rsidR="00375B88" w:rsidRPr="00A04D78">
        <w:rPr>
          <w:color w:val="000000" w:themeColor="text1"/>
        </w:rPr>
        <w:t>.</w:t>
      </w:r>
    </w:p>
    <w:p w14:paraId="138B790F" w14:textId="77777777" w:rsidR="005E193D" w:rsidRPr="00A04D78" w:rsidRDefault="005E193D" w:rsidP="0080118B">
      <w:pPr>
        <w:ind w:left="360"/>
        <w:rPr>
          <w:color w:val="000000" w:themeColor="text1"/>
        </w:rPr>
      </w:pPr>
      <w:r w:rsidRPr="00A04D78">
        <w:rPr>
          <w:color w:val="000000" w:themeColor="text1"/>
        </w:rPr>
        <w:lastRenderedPageBreak/>
        <w:t>w obiektach wykazanych w opisie ogólnym przedmiotu zamówienia w punkcie 1.3.1.</w:t>
      </w:r>
    </w:p>
    <w:p w14:paraId="68AFF410" w14:textId="77777777" w:rsidR="00680BBC" w:rsidRPr="00A04D78" w:rsidRDefault="00680BBC" w:rsidP="00680BBC">
      <w:pPr>
        <w:pStyle w:val="nag3WZ0914"/>
        <w:numPr>
          <w:ilvl w:val="1"/>
          <w:numId w:val="29"/>
        </w:numPr>
        <w:rPr>
          <w:color w:val="000000" w:themeColor="text1"/>
        </w:rPr>
      </w:pPr>
      <w:bookmarkStart w:id="22" w:name="_Toc189835746"/>
      <w:bookmarkStart w:id="23" w:name="_Toc189836279"/>
      <w:bookmarkStart w:id="24" w:name="_Toc189838130"/>
      <w:bookmarkStart w:id="25" w:name="_Toc191316757"/>
      <w:bookmarkStart w:id="26" w:name="_Toc362591207"/>
      <w:r w:rsidRPr="00A04D78">
        <w:rPr>
          <w:color w:val="000000" w:themeColor="text1"/>
        </w:rPr>
        <w:t>Zakres prac towarzyszących i robót tymczasowych</w:t>
      </w:r>
      <w:bookmarkEnd w:id="22"/>
      <w:bookmarkEnd w:id="23"/>
      <w:bookmarkEnd w:id="24"/>
      <w:bookmarkEnd w:id="25"/>
      <w:bookmarkEnd w:id="26"/>
      <w:r w:rsidRPr="00A04D78">
        <w:rPr>
          <w:color w:val="000000" w:themeColor="text1"/>
        </w:rPr>
        <w:t xml:space="preserve"> </w:t>
      </w:r>
    </w:p>
    <w:p w14:paraId="4132EBD2" w14:textId="77777777" w:rsidR="00680BBC" w:rsidRPr="00A04D78" w:rsidRDefault="00680BBC" w:rsidP="00680BBC">
      <w:pPr>
        <w:pStyle w:val="nag4WZ0914"/>
        <w:numPr>
          <w:ilvl w:val="2"/>
          <w:numId w:val="29"/>
        </w:numPr>
        <w:rPr>
          <w:color w:val="000000" w:themeColor="text1"/>
        </w:rPr>
      </w:pPr>
      <w:bookmarkStart w:id="27" w:name="_Toc189835747"/>
      <w:bookmarkStart w:id="28" w:name="_Toc189836280"/>
      <w:bookmarkStart w:id="29" w:name="_Toc189838131"/>
      <w:r w:rsidRPr="00A04D78">
        <w:rPr>
          <w:color w:val="000000" w:themeColor="text1"/>
        </w:rPr>
        <w:t>Prace geodezyjne</w:t>
      </w:r>
      <w:bookmarkEnd w:id="27"/>
      <w:bookmarkEnd w:id="28"/>
      <w:bookmarkEnd w:id="29"/>
    </w:p>
    <w:p w14:paraId="598DA13E" w14:textId="77777777" w:rsidR="00680BBC" w:rsidRPr="00A04D78" w:rsidRDefault="00680BBC" w:rsidP="00623E26">
      <w:pPr>
        <w:ind w:firstLine="708"/>
        <w:rPr>
          <w:color w:val="000000" w:themeColor="text1"/>
        </w:rPr>
      </w:pPr>
      <w:r w:rsidRPr="00A04D78">
        <w:rPr>
          <w:color w:val="000000" w:themeColor="text1"/>
        </w:rPr>
        <w:t>Prace geodezyjne związane z realizacją sieci elektrycznych uzbrojenia terenu wykonać zgodnie z wymaganiami opisanymi w punkcie 1.5.1. WZ 03 „Roboty związane z przygotowaniem terenu pod budowę”</w:t>
      </w:r>
    </w:p>
    <w:p w14:paraId="296FAC14" w14:textId="77777777" w:rsidR="00680BBC" w:rsidRPr="00A04D78" w:rsidRDefault="00680BBC" w:rsidP="00680BBC">
      <w:pPr>
        <w:pStyle w:val="nag4WZ0914"/>
        <w:numPr>
          <w:ilvl w:val="2"/>
          <w:numId w:val="29"/>
        </w:numPr>
        <w:rPr>
          <w:color w:val="000000" w:themeColor="text1"/>
        </w:rPr>
      </w:pPr>
      <w:bookmarkStart w:id="30" w:name="_Toc189835748"/>
      <w:bookmarkStart w:id="31" w:name="_Toc189836281"/>
      <w:bookmarkStart w:id="32" w:name="_Toc189838132"/>
      <w:r w:rsidRPr="00A04D78">
        <w:rPr>
          <w:color w:val="000000" w:themeColor="text1"/>
        </w:rPr>
        <w:t>Roboty tymczasowe</w:t>
      </w:r>
      <w:bookmarkEnd w:id="30"/>
      <w:bookmarkEnd w:id="31"/>
      <w:bookmarkEnd w:id="32"/>
    </w:p>
    <w:p w14:paraId="3C294BF7" w14:textId="77777777" w:rsidR="00680BBC" w:rsidRPr="00A04D78" w:rsidRDefault="00680BBC" w:rsidP="00623E26">
      <w:pPr>
        <w:ind w:firstLine="708"/>
        <w:rPr>
          <w:color w:val="000000" w:themeColor="text1"/>
        </w:rPr>
      </w:pPr>
      <w:r w:rsidRPr="00A04D78">
        <w:rPr>
          <w:color w:val="000000" w:themeColor="text1"/>
        </w:rPr>
        <w:t>Roboty tymczasowe, jakie wystąpią przy realizacji sieci elektrycznych uzbrojenia terenu wykonać zgodnie z wymaganiami opisanymi w punkcie 1.4. WZ 03 „Roboty związane z przygotowaniem terenu pod budowę”.</w:t>
      </w:r>
    </w:p>
    <w:p w14:paraId="17540E43" w14:textId="77777777" w:rsidR="00680BBC" w:rsidRPr="00A04D78" w:rsidRDefault="00680BBC" w:rsidP="00680BBC">
      <w:pPr>
        <w:pStyle w:val="nag3WZ0914"/>
        <w:numPr>
          <w:ilvl w:val="1"/>
          <w:numId w:val="29"/>
        </w:numPr>
        <w:rPr>
          <w:color w:val="000000" w:themeColor="text1"/>
        </w:rPr>
      </w:pPr>
      <w:bookmarkStart w:id="33" w:name="_Toc189835749"/>
      <w:bookmarkStart w:id="34" w:name="_Toc189836282"/>
      <w:bookmarkStart w:id="35" w:name="_Toc189838133"/>
      <w:bookmarkStart w:id="36" w:name="_Toc191316758"/>
      <w:bookmarkStart w:id="37" w:name="_Toc362591208"/>
      <w:r w:rsidRPr="00A04D78">
        <w:rPr>
          <w:color w:val="000000" w:themeColor="text1"/>
        </w:rPr>
        <w:t>Informacja o terenie budowy</w:t>
      </w:r>
      <w:bookmarkEnd w:id="33"/>
      <w:bookmarkEnd w:id="34"/>
      <w:bookmarkEnd w:id="35"/>
      <w:bookmarkEnd w:id="36"/>
      <w:bookmarkEnd w:id="37"/>
    </w:p>
    <w:p w14:paraId="0EB3D76A" w14:textId="77777777" w:rsidR="00680BBC" w:rsidRPr="00A04D78" w:rsidRDefault="00680BBC" w:rsidP="00623E26">
      <w:pPr>
        <w:ind w:firstLine="708"/>
        <w:rPr>
          <w:color w:val="000000" w:themeColor="text1"/>
        </w:rPr>
      </w:pPr>
      <w:r w:rsidRPr="00A04D78">
        <w:rPr>
          <w:color w:val="000000" w:themeColor="text1"/>
        </w:rPr>
        <w:t>Informacje o terenach budowy podano w punkcie 1.1.4. WZ 01 „Wymagania ogólne Zamawiającego”.</w:t>
      </w:r>
    </w:p>
    <w:p w14:paraId="245BC464" w14:textId="77777777" w:rsidR="00680BBC" w:rsidRPr="00A04D78" w:rsidRDefault="00680BBC" w:rsidP="00680BBC">
      <w:pPr>
        <w:pStyle w:val="nag3WZ0914"/>
        <w:numPr>
          <w:ilvl w:val="1"/>
          <w:numId w:val="29"/>
        </w:numPr>
        <w:rPr>
          <w:color w:val="000000" w:themeColor="text1"/>
        </w:rPr>
      </w:pPr>
      <w:bookmarkStart w:id="38" w:name="_Toc189835750"/>
      <w:bookmarkStart w:id="39" w:name="_Toc189836283"/>
      <w:bookmarkStart w:id="40" w:name="_Toc189838134"/>
      <w:bookmarkStart w:id="41" w:name="_Toc191316759"/>
      <w:bookmarkStart w:id="42" w:name="_Toc362591209"/>
      <w:r w:rsidRPr="00A04D78">
        <w:rPr>
          <w:color w:val="000000" w:themeColor="text1"/>
        </w:rPr>
        <w:t>Kody wg klasyfikacji Wspólnego Słownika Zamówień                  (CPV-WSZ):</w:t>
      </w:r>
      <w:bookmarkEnd w:id="38"/>
      <w:bookmarkEnd w:id="39"/>
      <w:bookmarkEnd w:id="40"/>
      <w:bookmarkEnd w:id="41"/>
      <w:bookmarkEnd w:id="42"/>
    </w:p>
    <w:p w14:paraId="6F8A03B9" w14:textId="77777777" w:rsidR="00680BBC" w:rsidRPr="00A04D78" w:rsidRDefault="00680BBC" w:rsidP="00623E26">
      <w:pPr>
        <w:ind w:firstLine="708"/>
        <w:rPr>
          <w:color w:val="000000" w:themeColor="text1"/>
        </w:rPr>
      </w:pPr>
      <w:r w:rsidRPr="00A04D78">
        <w:rPr>
          <w:color w:val="000000" w:themeColor="text1"/>
        </w:rPr>
        <w:t>Roboty opisane w niniejszej WZ zakwalifikowano następująco:</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4979"/>
      </w:tblGrid>
      <w:tr w:rsidR="00A04D78" w:rsidRPr="00A04D78" w14:paraId="259F1501" w14:textId="77777777">
        <w:trPr>
          <w:trHeight w:val="270"/>
        </w:trPr>
        <w:tc>
          <w:tcPr>
            <w:tcW w:w="1559" w:type="dxa"/>
            <w:vAlign w:val="center"/>
          </w:tcPr>
          <w:p w14:paraId="1CBDB06B" w14:textId="77777777" w:rsidR="00680BBC" w:rsidRPr="00A04D78" w:rsidRDefault="00025A5C" w:rsidP="00025A5C">
            <w:pPr>
              <w:jc w:val="center"/>
              <w:rPr>
                <w:color w:val="000000" w:themeColor="text1"/>
              </w:rPr>
            </w:pPr>
            <w:r w:rsidRPr="00A04D78">
              <w:rPr>
                <w:color w:val="000000" w:themeColor="text1"/>
              </w:rPr>
              <w:t>45311000-0</w:t>
            </w:r>
          </w:p>
        </w:tc>
        <w:tc>
          <w:tcPr>
            <w:tcW w:w="4979" w:type="dxa"/>
            <w:shd w:val="clear" w:color="auto" w:fill="auto"/>
            <w:vAlign w:val="center"/>
          </w:tcPr>
          <w:p w14:paraId="3425B50A" w14:textId="77777777" w:rsidR="00680BBC" w:rsidRPr="00A04D78" w:rsidRDefault="00025A5C" w:rsidP="001B2C62">
            <w:pPr>
              <w:jc w:val="center"/>
              <w:rPr>
                <w:color w:val="000000" w:themeColor="text1"/>
              </w:rPr>
            </w:pPr>
            <w:r w:rsidRPr="00A04D78">
              <w:rPr>
                <w:color w:val="000000" w:themeColor="text1"/>
              </w:rPr>
              <w:t>Roboty w zakresie okablowania oraz instalacji elektrycznych</w:t>
            </w:r>
          </w:p>
        </w:tc>
      </w:tr>
      <w:tr w:rsidR="00A04D78" w:rsidRPr="00A04D78" w14:paraId="6BEF6929" w14:textId="77777777">
        <w:trPr>
          <w:trHeight w:val="270"/>
        </w:trPr>
        <w:tc>
          <w:tcPr>
            <w:tcW w:w="1559" w:type="dxa"/>
            <w:vAlign w:val="center"/>
          </w:tcPr>
          <w:p w14:paraId="62F58F11" w14:textId="77777777" w:rsidR="00025A5C" w:rsidRPr="00A04D78" w:rsidRDefault="00025A5C" w:rsidP="00D70F07">
            <w:pPr>
              <w:jc w:val="center"/>
              <w:rPr>
                <w:color w:val="000000" w:themeColor="text1"/>
              </w:rPr>
            </w:pPr>
            <w:r w:rsidRPr="00A04D78">
              <w:rPr>
                <w:color w:val="000000" w:themeColor="text1"/>
              </w:rPr>
              <w:t>45310000-3</w:t>
            </w:r>
          </w:p>
        </w:tc>
        <w:tc>
          <w:tcPr>
            <w:tcW w:w="4979" w:type="dxa"/>
            <w:shd w:val="clear" w:color="auto" w:fill="auto"/>
            <w:vAlign w:val="center"/>
          </w:tcPr>
          <w:p w14:paraId="017E78DD" w14:textId="77777777" w:rsidR="00025A5C" w:rsidRPr="00A04D78" w:rsidRDefault="00025A5C" w:rsidP="00D70F07">
            <w:pPr>
              <w:jc w:val="center"/>
              <w:rPr>
                <w:color w:val="000000" w:themeColor="text1"/>
              </w:rPr>
            </w:pPr>
            <w:r w:rsidRPr="00A04D78">
              <w:rPr>
                <w:color w:val="000000" w:themeColor="text1"/>
              </w:rPr>
              <w:t>Roboty w zakresie instalacji elektrycznych</w:t>
            </w:r>
          </w:p>
        </w:tc>
      </w:tr>
      <w:tr w:rsidR="00A04D78" w:rsidRPr="00A04D78" w14:paraId="338BCEDF" w14:textId="77777777">
        <w:trPr>
          <w:trHeight w:val="270"/>
        </w:trPr>
        <w:tc>
          <w:tcPr>
            <w:tcW w:w="1559" w:type="dxa"/>
            <w:vAlign w:val="center"/>
          </w:tcPr>
          <w:p w14:paraId="5AA2308C" w14:textId="77777777" w:rsidR="00025A5C" w:rsidRPr="00A04D78" w:rsidRDefault="00025A5C" w:rsidP="001B2C62">
            <w:pPr>
              <w:jc w:val="center"/>
              <w:rPr>
                <w:color w:val="000000" w:themeColor="text1"/>
              </w:rPr>
            </w:pPr>
            <w:r w:rsidRPr="00A04D78">
              <w:rPr>
                <w:color w:val="000000" w:themeColor="text1"/>
              </w:rPr>
              <w:t>45315100-9</w:t>
            </w:r>
          </w:p>
        </w:tc>
        <w:tc>
          <w:tcPr>
            <w:tcW w:w="4979" w:type="dxa"/>
            <w:shd w:val="clear" w:color="auto" w:fill="auto"/>
            <w:vAlign w:val="center"/>
          </w:tcPr>
          <w:p w14:paraId="1B2D4A65" w14:textId="77777777" w:rsidR="00025A5C" w:rsidRPr="00A04D78" w:rsidRDefault="00B0200D" w:rsidP="001B2C62">
            <w:pPr>
              <w:jc w:val="center"/>
              <w:rPr>
                <w:color w:val="000000" w:themeColor="text1"/>
              </w:rPr>
            </w:pPr>
            <w:hyperlink r:id="rId8" w:history="1">
              <w:r w:rsidR="00025A5C" w:rsidRPr="00A04D78">
                <w:rPr>
                  <w:color w:val="000000" w:themeColor="text1"/>
                </w:rPr>
                <w:t>Instalacyjne roboty elektrotechniczne</w:t>
              </w:r>
            </w:hyperlink>
          </w:p>
        </w:tc>
      </w:tr>
      <w:tr w:rsidR="00A04D78" w:rsidRPr="00A04D78" w14:paraId="368D59E1" w14:textId="77777777">
        <w:trPr>
          <w:trHeight w:val="270"/>
        </w:trPr>
        <w:tc>
          <w:tcPr>
            <w:tcW w:w="1559" w:type="dxa"/>
            <w:vAlign w:val="center"/>
          </w:tcPr>
          <w:p w14:paraId="158C141C" w14:textId="77777777" w:rsidR="00025A5C" w:rsidRPr="00A04D78" w:rsidRDefault="00025A5C" w:rsidP="001B2C62">
            <w:pPr>
              <w:jc w:val="center"/>
              <w:rPr>
                <w:color w:val="000000" w:themeColor="text1"/>
              </w:rPr>
            </w:pPr>
            <w:r w:rsidRPr="00A04D78">
              <w:rPr>
                <w:color w:val="000000" w:themeColor="text1"/>
              </w:rPr>
              <w:t xml:space="preserve"> 45315300-1</w:t>
            </w:r>
          </w:p>
        </w:tc>
        <w:tc>
          <w:tcPr>
            <w:tcW w:w="4979" w:type="dxa"/>
            <w:shd w:val="clear" w:color="auto" w:fill="auto"/>
            <w:vAlign w:val="center"/>
          </w:tcPr>
          <w:p w14:paraId="39EC3A82" w14:textId="77777777" w:rsidR="00025A5C" w:rsidRPr="00A04D78" w:rsidRDefault="00B0200D" w:rsidP="001B2C62">
            <w:pPr>
              <w:jc w:val="center"/>
              <w:rPr>
                <w:color w:val="000000" w:themeColor="text1"/>
              </w:rPr>
            </w:pPr>
            <w:hyperlink r:id="rId9" w:history="1">
              <w:r w:rsidR="00025A5C" w:rsidRPr="00A04D78">
                <w:rPr>
                  <w:color w:val="000000" w:themeColor="text1"/>
                </w:rPr>
                <w:t>Instalacje zasilania elektrycznego</w:t>
              </w:r>
            </w:hyperlink>
          </w:p>
        </w:tc>
      </w:tr>
      <w:tr w:rsidR="00A04D78" w:rsidRPr="00A04D78" w14:paraId="5A01633E" w14:textId="77777777">
        <w:trPr>
          <w:trHeight w:val="270"/>
        </w:trPr>
        <w:tc>
          <w:tcPr>
            <w:tcW w:w="1559" w:type="dxa"/>
            <w:tcBorders>
              <w:bottom w:val="single" w:sz="4" w:space="0" w:color="auto"/>
            </w:tcBorders>
            <w:vAlign w:val="center"/>
          </w:tcPr>
          <w:p w14:paraId="67BDDF9B" w14:textId="77777777" w:rsidR="00025A5C" w:rsidRPr="00A04D78" w:rsidRDefault="00025A5C" w:rsidP="001B2C62">
            <w:pPr>
              <w:jc w:val="center"/>
              <w:rPr>
                <w:color w:val="000000" w:themeColor="text1"/>
              </w:rPr>
            </w:pPr>
            <w:r w:rsidRPr="00A04D78">
              <w:rPr>
                <w:color w:val="000000" w:themeColor="text1"/>
              </w:rPr>
              <w:t>45317200-4</w:t>
            </w:r>
          </w:p>
        </w:tc>
        <w:tc>
          <w:tcPr>
            <w:tcW w:w="4979" w:type="dxa"/>
            <w:tcBorders>
              <w:bottom w:val="single" w:sz="4" w:space="0" w:color="auto"/>
            </w:tcBorders>
            <w:shd w:val="clear" w:color="auto" w:fill="auto"/>
            <w:vAlign w:val="center"/>
          </w:tcPr>
          <w:p w14:paraId="7A383976" w14:textId="77777777" w:rsidR="00025A5C" w:rsidRPr="00A04D78" w:rsidRDefault="00B0200D" w:rsidP="001B2C62">
            <w:pPr>
              <w:jc w:val="center"/>
              <w:rPr>
                <w:color w:val="000000" w:themeColor="text1"/>
              </w:rPr>
            </w:pPr>
            <w:hyperlink r:id="rId10" w:history="1">
              <w:r w:rsidR="00025A5C" w:rsidRPr="00A04D78">
                <w:rPr>
                  <w:color w:val="000000" w:themeColor="text1"/>
                </w:rPr>
                <w:t>Instalowanie transformatorów elektrycznych</w:t>
              </w:r>
            </w:hyperlink>
          </w:p>
        </w:tc>
      </w:tr>
    </w:tbl>
    <w:p w14:paraId="024939A3" w14:textId="77777777" w:rsidR="00680BBC" w:rsidRPr="00A04D78" w:rsidRDefault="00680BBC" w:rsidP="00680BBC">
      <w:pPr>
        <w:pStyle w:val="nag3WZ0914"/>
        <w:numPr>
          <w:ilvl w:val="1"/>
          <w:numId w:val="29"/>
        </w:numPr>
        <w:rPr>
          <w:color w:val="000000" w:themeColor="text1"/>
        </w:rPr>
      </w:pPr>
      <w:bookmarkStart w:id="43" w:name="_Toc189835751"/>
      <w:bookmarkStart w:id="44" w:name="_Toc189836284"/>
      <w:bookmarkStart w:id="45" w:name="_Toc189838135"/>
      <w:bookmarkStart w:id="46" w:name="_Toc191316760"/>
      <w:bookmarkStart w:id="47" w:name="_Toc362591210"/>
      <w:r w:rsidRPr="00A04D78">
        <w:rPr>
          <w:color w:val="000000" w:themeColor="text1"/>
        </w:rPr>
        <w:t>Określenia podstawowe</w:t>
      </w:r>
      <w:bookmarkEnd w:id="43"/>
      <w:bookmarkEnd w:id="44"/>
      <w:bookmarkEnd w:id="45"/>
      <w:bookmarkEnd w:id="46"/>
      <w:bookmarkEnd w:id="47"/>
    </w:p>
    <w:p w14:paraId="4E34DC35" w14:textId="77777777" w:rsidR="00680BBC" w:rsidRPr="00A04D78" w:rsidRDefault="00680BBC" w:rsidP="00623E26">
      <w:pPr>
        <w:ind w:firstLine="708"/>
        <w:rPr>
          <w:color w:val="000000" w:themeColor="text1"/>
        </w:rPr>
      </w:pPr>
      <w:r w:rsidRPr="00A04D78">
        <w:rPr>
          <w:color w:val="000000" w:themeColor="text1"/>
        </w:rPr>
        <w:t>Określenia podane w niniejszej WZ są zgodne z obowiązującymi odpowiednimi Normami Technicznymi (PN i EN-PN), Warunkami Technicznymi Wykonania i Odbioru Robót (WTWiOR) i postanowieniami Zadania.</w:t>
      </w:r>
    </w:p>
    <w:p w14:paraId="5CF0CDB9" w14:textId="77777777" w:rsidR="00680BBC" w:rsidRPr="00A04D78" w:rsidRDefault="00680BBC" w:rsidP="00623E26">
      <w:pPr>
        <w:ind w:firstLine="708"/>
        <w:rPr>
          <w:color w:val="000000" w:themeColor="text1"/>
        </w:rPr>
      </w:pPr>
      <w:r w:rsidRPr="00A04D78">
        <w:rPr>
          <w:color w:val="000000" w:themeColor="text1"/>
        </w:rPr>
        <w:t>Ponadto definiuje się następująco poniższe skróty:</w:t>
      </w:r>
    </w:p>
    <w:p w14:paraId="1D111557" w14:textId="77777777" w:rsidR="00680BBC" w:rsidRPr="00A04D78" w:rsidRDefault="00680BBC" w:rsidP="00623E26">
      <w:pPr>
        <w:numPr>
          <w:ilvl w:val="0"/>
          <w:numId w:val="6"/>
        </w:numPr>
        <w:rPr>
          <w:color w:val="000000" w:themeColor="text1"/>
        </w:rPr>
      </w:pPr>
      <w:r w:rsidRPr="00A04D78">
        <w:rPr>
          <w:color w:val="000000" w:themeColor="text1"/>
        </w:rPr>
        <w:t xml:space="preserve">AKPiA </w:t>
      </w:r>
      <w:r w:rsidR="007447B6" w:rsidRPr="00A04D78">
        <w:rPr>
          <w:color w:val="000000" w:themeColor="text1"/>
        </w:rPr>
        <w:t>–</w:t>
      </w:r>
      <w:r w:rsidRPr="00A04D78">
        <w:rPr>
          <w:color w:val="000000" w:themeColor="text1"/>
        </w:rPr>
        <w:t xml:space="preserve"> Aparatura</w:t>
      </w:r>
      <w:r w:rsidR="007447B6" w:rsidRPr="00A04D78">
        <w:rPr>
          <w:color w:val="000000" w:themeColor="text1"/>
        </w:rPr>
        <w:t xml:space="preserve"> </w:t>
      </w:r>
      <w:r w:rsidRPr="00A04D78">
        <w:rPr>
          <w:color w:val="000000" w:themeColor="text1"/>
        </w:rPr>
        <w:t>kontrolno-pomiarowa</w:t>
      </w:r>
      <w:r w:rsidR="007447B6" w:rsidRPr="00A04D78">
        <w:rPr>
          <w:color w:val="000000" w:themeColor="text1"/>
        </w:rPr>
        <w:t xml:space="preserve"> </w:t>
      </w:r>
      <w:r w:rsidRPr="00A04D78">
        <w:rPr>
          <w:color w:val="000000" w:themeColor="text1"/>
        </w:rPr>
        <w:t>i automatyka</w:t>
      </w:r>
    </w:p>
    <w:p w14:paraId="336C69FF" w14:textId="77777777" w:rsidR="00680BBC" w:rsidRPr="00A04D78" w:rsidRDefault="00680BBC" w:rsidP="00623E26">
      <w:pPr>
        <w:numPr>
          <w:ilvl w:val="0"/>
          <w:numId w:val="6"/>
        </w:numPr>
        <w:rPr>
          <w:color w:val="000000" w:themeColor="text1"/>
        </w:rPr>
      </w:pPr>
      <w:r w:rsidRPr="00A04D78">
        <w:rPr>
          <w:color w:val="000000" w:themeColor="text1"/>
        </w:rPr>
        <w:t>WLZ – Wewnętrzna linia zasilająca</w:t>
      </w:r>
    </w:p>
    <w:p w14:paraId="612B28BC" w14:textId="77777777" w:rsidR="00680BBC" w:rsidRPr="00A04D78" w:rsidRDefault="00680BBC" w:rsidP="00623E26">
      <w:pPr>
        <w:numPr>
          <w:ilvl w:val="0"/>
          <w:numId w:val="6"/>
        </w:numPr>
        <w:rPr>
          <w:color w:val="000000" w:themeColor="text1"/>
        </w:rPr>
      </w:pPr>
      <w:r w:rsidRPr="00A04D78">
        <w:rPr>
          <w:color w:val="000000" w:themeColor="text1"/>
        </w:rPr>
        <w:t>ŚN – średnie napięcie</w:t>
      </w:r>
    </w:p>
    <w:p w14:paraId="4FC6B0FA" w14:textId="77777777" w:rsidR="00680BBC" w:rsidRPr="00A04D78" w:rsidRDefault="00680BBC" w:rsidP="00623E26">
      <w:pPr>
        <w:numPr>
          <w:ilvl w:val="0"/>
          <w:numId w:val="6"/>
        </w:numPr>
        <w:rPr>
          <w:color w:val="000000" w:themeColor="text1"/>
        </w:rPr>
      </w:pPr>
      <w:r w:rsidRPr="00A04D78">
        <w:rPr>
          <w:color w:val="000000" w:themeColor="text1"/>
        </w:rPr>
        <w:t>NN – niskie napięcie</w:t>
      </w:r>
    </w:p>
    <w:p w14:paraId="14804A41" w14:textId="77777777" w:rsidR="00680BBC" w:rsidRPr="00A04D78" w:rsidRDefault="00680BBC" w:rsidP="00623E26">
      <w:pPr>
        <w:numPr>
          <w:ilvl w:val="0"/>
          <w:numId w:val="6"/>
        </w:numPr>
        <w:rPr>
          <w:color w:val="000000" w:themeColor="text1"/>
        </w:rPr>
      </w:pPr>
      <w:r w:rsidRPr="00A04D78">
        <w:rPr>
          <w:color w:val="000000" w:themeColor="text1"/>
        </w:rPr>
        <w:t>PE – przedsiębiorstwo energetyczne, dostawca energii elektrycznej</w:t>
      </w:r>
    </w:p>
    <w:p w14:paraId="18AD5484" w14:textId="77777777" w:rsidR="00680BBC" w:rsidRPr="00A04D78" w:rsidRDefault="00680BBC" w:rsidP="00623E26">
      <w:pPr>
        <w:numPr>
          <w:ilvl w:val="0"/>
          <w:numId w:val="6"/>
        </w:numPr>
        <w:rPr>
          <w:color w:val="000000" w:themeColor="text1"/>
        </w:rPr>
      </w:pPr>
      <w:r w:rsidRPr="00A04D78">
        <w:rPr>
          <w:color w:val="000000" w:themeColor="text1"/>
        </w:rPr>
        <w:lastRenderedPageBreak/>
        <w:t xml:space="preserve">RE </w:t>
      </w:r>
      <w:r w:rsidR="007447B6" w:rsidRPr="00A04D78">
        <w:rPr>
          <w:color w:val="000000" w:themeColor="text1"/>
        </w:rPr>
        <w:t>–</w:t>
      </w:r>
      <w:r w:rsidRPr="00A04D78">
        <w:rPr>
          <w:color w:val="000000" w:themeColor="text1"/>
        </w:rPr>
        <w:t xml:space="preserve"> Rejon</w:t>
      </w:r>
      <w:r w:rsidR="007447B6" w:rsidRPr="00A04D78">
        <w:rPr>
          <w:color w:val="000000" w:themeColor="text1"/>
        </w:rPr>
        <w:t xml:space="preserve"> </w:t>
      </w:r>
      <w:r w:rsidRPr="00A04D78">
        <w:rPr>
          <w:color w:val="000000" w:themeColor="text1"/>
        </w:rPr>
        <w:t>Energetyczny.</w:t>
      </w:r>
    </w:p>
    <w:p w14:paraId="4C900892" w14:textId="77777777" w:rsidR="00680BBC" w:rsidRPr="00A04D78" w:rsidRDefault="00680BBC" w:rsidP="00680BBC">
      <w:pPr>
        <w:pStyle w:val="nag3WZ0914"/>
        <w:numPr>
          <w:ilvl w:val="1"/>
          <w:numId w:val="29"/>
        </w:numPr>
        <w:rPr>
          <w:color w:val="000000" w:themeColor="text1"/>
        </w:rPr>
      </w:pPr>
      <w:bookmarkStart w:id="48" w:name="_Toc189835752"/>
      <w:bookmarkStart w:id="49" w:name="_Toc189836285"/>
      <w:bookmarkStart w:id="50" w:name="_Toc189838136"/>
      <w:bookmarkStart w:id="51" w:name="_Toc191316761"/>
      <w:bookmarkStart w:id="52" w:name="_Toc362591211"/>
      <w:r w:rsidRPr="00A04D78">
        <w:rPr>
          <w:color w:val="000000" w:themeColor="text1"/>
        </w:rPr>
        <w:t>Ogólne wymagania dotyczące robót</w:t>
      </w:r>
      <w:bookmarkEnd w:id="48"/>
      <w:bookmarkEnd w:id="49"/>
      <w:bookmarkEnd w:id="50"/>
      <w:bookmarkEnd w:id="51"/>
      <w:bookmarkEnd w:id="52"/>
    </w:p>
    <w:p w14:paraId="4CA5A0DB" w14:textId="77777777" w:rsidR="00680BBC" w:rsidRPr="00A04D78" w:rsidRDefault="00680BBC" w:rsidP="00623E26">
      <w:pPr>
        <w:ind w:firstLine="708"/>
        <w:rPr>
          <w:color w:val="000000" w:themeColor="text1"/>
        </w:rPr>
      </w:pPr>
      <w:r w:rsidRPr="00A04D78">
        <w:rPr>
          <w:color w:val="000000" w:themeColor="text1"/>
        </w:rPr>
        <w:t>Wykonawca robót jest odpowiedzialny</w:t>
      </w:r>
      <w:r w:rsidR="007447B6" w:rsidRPr="00A04D78">
        <w:rPr>
          <w:color w:val="000000" w:themeColor="text1"/>
        </w:rPr>
        <w:t xml:space="preserve"> </w:t>
      </w:r>
      <w:r w:rsidRPr="00A04D78">
        <w:rPr>
          <w:color w:val="000000" w:themeColor="text1"/>
        </w:rPr>
        <w:t>za jakość ich wykonania oraz za zgodność z postanowieniami Zadania.</w:t>
      </w:r>
    </w:p>
    <w:p w14:paraId="0918C6E8" w14:textId="77777777" w:rsidR="00680BBC" w:rsidRPr="00A04D78" w:rsidRDefault="00680BBC" w:rsidP="00680BBC">
      <w:pPr>
        <w:pStyle w:val="nag2WZ0914"/>
        <w:numPr>
          <w:ilvl w:val="0"/>
          <w:numId w:val="29"/>
        </w:numPr>
        <w:ind w:left="556" w:hanging="556"/>
        <w:rPr>
          <w:color w:val="000000" w:themeColor="text1"/>
        </w:rPr>
      </w:pPr>
      <w:bookmarkStart w:id="53" w:name="_Toc189835753"/>
      <w:bookmarkStart w:id="54" w:name="_Toc189836286"/>
      <w:bookmarkStart w:id="55" w:name="_Toc189838137"/>
      <w:bookmarkStart w:id="56" w:name="_Toc191316762"/>
      <w:bookmarkStart w:id="57" w:name="_Toc362591212"/>
      <w:r w:rsidRPr="00A04D78">
        <w:rPr>
          <w:color w:val="000000" w:themeColor="text1"/>
        </w:rPr>
        <w:t>WYROBY BUDOWLANE</w:t>
      </w:r>
      <w:bookmarkEnd w:id="53"/>
      <w:bookmarkEnd w:id="54"/>
      <w:bookmarkEnd w:id="55"/>
      <w:bookmarkEnd w:id="56"/>
      <w:bookmarkEnd w:id="57"/>
    </w:p>
    <w:p w14:paraId="1693617D" w14:textId="77777777" w:rsidR="00680BBC" w:rsidRPr="00A04D78" w:rsidRDefault="00680BBC" w:rsidP="00680BBC">
      <w:pPr>
        <w:pStyle w:val="nag3WZ0914"/>
        <w:numPr>
          <w:ilvl w:val="1"/>
          <w:numId w:val="29"/>
        </w:numPr>
        <w:rPr>
          <w:color w:val="000000" w:themeColor="text1"/>
        </w:rPr>
      </w:pPr>
      <w:bookmarkStart w:id="58" w:name="_Toc189835754"/>
      <w:bookmarkStart w:id="59" w:name="_Toc189836287"/>
      <w:bookmarkStart w:id="60" w:name="_Toc189838138"/>
      <w:bookmarkStart w:id="61" w:name="_Toc191316763"/>
      <w:bookmarkStart w:id="62" w:name="_Toc362591213"/>
      <w:r w:rsidRPr="00A04D78">
        <w:rPr>
          <w:color w:val="000000" w:themeColor="text1"/>
        </w:rPr>
        <w:t>Wymagania ogólne</w:t>
      </w:r>
      <w:bookmarkEnd w:id="58"/>
      <w:bookmarkEnd w:id="59"/>
      <w:bookmarkEnd w:id="60"/>
      <w:bookmarkEnd w:id="61"/>
      <w:bookmarkEnd w:id="62"/>
    </w:p>
    <w:p w14:paraId="2F0FBC85" w14:textId="77777777" w:rsidR="00680BBC" w:rsidRPr="00A04D78" w:rsidRDefault="00680BBC" w:rsidP="00623E26">
      <w:pPr>
        <w:ind w:firstLine="708"/>
        <w:rPr>
          <w:color w:val="000000" w:themeColor="text1"/>
        </w:rPr>
      </w:pPr>
      <w:r w:rsidRPr="00A04D78">
        <w:rPr>
          <w:color w:val="000000" w:themeColor="text1"/>
        </w:rPr>
        <w:t>Wykonawca winien spełnić wymagania zawarte w pkt. 2 WZ 01 „Wymagania Ogólne Zamawiającego”.</w:t>
      </w:r>
    </w:p>
    <w:p w14:paraId="09C0186E" w14:textId="77777777" w:rsidR="00680BBC" w:rsidRPr="00A04D78" w:rsidRDefault="00680BBC" w:rsidP="00680BBC">
      <w:pPr>
        <w:pStyle w:val="nag3WZ0914"/>
        <w:numPr>
          <w:ilvl w:val="1"/>
          <w:numId w:val="29"/>
        </w:numPr>
        <w:rPr>
          <w:color w:val="000000" w:themeColor="text1"/>
        </w:rPr>
      </w:pPr>
      <w:bookmarkStart w:id="63" w:name="_Toc189835755"/>
      <w:bookmarkStart w:id="64" w:name="_Toc189836288"/>
      <w:bookmarkStart w:id="65" w:name="_Toc189838139"/>
      <w:bookmarkStart w:id="66" w:name="_Toc191316764"/>
      <w:bookmarkStart w:id="67" w:name="_Toc362591214"/>
      <w:r w:rsidRPr="00A04D78">
        <w:rPr>
          <w:color w:val="000000" w:themeColor="text1"/>
        </w:rPr>
        <w:t>Wymagania szczegółowe</w:t>
      </w:r>
      <w:bookmarkEnd w:id="63"/>
      <w:bookmarkEnd w:id="64"/>
      <w:bookmarkEnd w:id="65"/>
      <w:bookmarkEnd w:id="66"/>
      <w:bookmarkEnd w:id="67"/>
    </w:p>
    <w:p w14:paraId="2975ECD5" w14:textId="77777777" w:rsidR="00680BBC" w:rsidRPr="00A04D78" w:rsidRDefault="00680BBC" w:rsidP="00623E26">
      <w:pPr>
        <w:ind w:firstLine="708"/>
        <w:rPr>
          <w:color w:val="000000" w:themeColor="text1"/>
        </w:rPr>
      </w:pPr>
      <w:r w:rsidRPr="00A04D78">
        <w:rPr>
          <w:color w:val="000000" w:themeColor="text1"/>
        </w:rPr>
        <w:t>Materiałami</w:t>
      </w:r>
      <w:r w:rsidR="007447B6" w:rsidRPr="00A04D78">
        <w:rPr>
          <w:color w:val="000000" w:themeColor="text1"/>
        </w:rPr>
        <w:t xml:space="preserve"> </w:t>
      </w:r>
      <w:r w:rsidRPr="00A04D78">
        <w:rPr>
          <w:color w:val="000000" w:themeColor="text1"/>
        </w:rPr>
        <w:t>stosowanymi przy wykonaniu robót będących przedmiotem niniejszych WZ są:</w:t>
      </w:r>
    </w:p>
    <w:p w14:paraId="2C0B7C0D" w14:textId="77777777" w:rsidR="00680BBC" w:rsidRPr="00A04D78" w:rsidRDefault="00680BBC" w:rsidP="00623E26">
      <w:pPr>
        <w:rPr>
          <w:b/>
          <w:color w:val="000000" w:themeColor="text1"/>
        </w:rPr>
      </w:pPr>
      <w:r w:rsidRPr="00A04D78">
        <w:rPr>
          <w:b/>
          <w:color w:val="000000" w:themeColor="text1"/>
        </w:rPr>
        <w:t>Kable elektroenergetyczne</w:t>
      </w:r>
    </w:p>
    <w:p w14:paraId="4FA2BBF0" w14:textId="77777777" w:rsidR="00680BBC" w:rsidRPr="00A04D78" w:rsidRDefault="00680BBC" w:rsidP="00623E26">
      <w:pPr>
        <w:rPr>
          <w:color w:val="000000" w:themeColor="text1"/>
        </w:rPr>
      </w:pPr>
      <w:r w:rsidRPr="00A04D78">
        <w:rPr>
          <w:color w:val="000000" w:themeColor="text1"/>
        </w:rPr>
        <w:t>Kable elektroenergetyczne typu YKY</w:t>
      </w:r>
      <w:r w:rsidR="007447B6" w:rsidRPr="00A04D78">
        <w:rPr>
          <w:color w:val="000000" w:themeColor="text1"/>
        </w:rPr>
        <w:t xml:space="preserve"> </w:t>
      </w:r>
      <w:r w:rsidRPr="00A04D78">
        <w:rPr>
          <w:color w:val="000000" w:themeColor="text1"/>
        </w:rPr>
        <w:t>z żyłami miedzianymi i YAKY z żyłami aluminiowymi oraz kable sterownicze</w:t>
      </w:r>
      <w:r w:rsidR="007447B6" w:rsidRPr="00A04D78">
        <w:rPr>
          <w:color w:val="000000" w:themeColor="text1"/>
        </w:rPr>
        <w:t xml:space="preserve"> </w:t>
      </w:r>
      <w:r w:rsidRPr="00A04D78">
        <w:rPr>
          <w:color w:val="000000" w:themeColor="text1"/>
        </w:rPr>
        <w:t>YKSY z żyłami miedzianymi, w izolacji polwinitowej na napięcie 1 kV, jak również YHAKXs z żyłami aluminiowymi w izolacji polietylenowej sieciowanej na napięcie 20 kV i kable światłowodowe. Dla żyły neutralnej wymagany jest kolor izolacji jasno-niebieski natomiast dla żyły ochronnej kombinacja barw żółto-zielonej. Na powłoce kabli winno znajdować się oznakowanie producenta, metraż, napięcie znamionowe izolacji oraz znak bezpieczeństwa i znak dopuszczenia do obrotu handlowego w budownictwie. Ponadto należy dołączyć atest fabryczny do każdej partii zlokalizowanej na bębnie.</w:t>
      </w:r>
    </w:p>
    <w:p w14:paraId="3110CF63" w14:textId="77777777" w:rsidR="00680BBC" w:rsidRPr="00A04D78" w:rsidRDefault="00680BBC" w:rsidP="00623E26">
      <w:pPr>
        <w:rPr>
          <w:b/>
          <w:color w:val="000000" w:themeColor="text1"/>
        </w:rPr>
      </w:pPr>
      <w:r w:rsidRPr="00A04D78">
        <w:rPr>
          <w:b/>
          <w:color w:val="000000" w:themeColor="text1"/>
        </w:rPr>
        <w:t>Przewody kabelkowe</w:t>
      </w:r>
    </w:p>
    <w:p w14:paraId="6CF0E3B3" w14:textId="77777777" w:rsidR="00680BBC" w:rsidRPr="00A04D78" w:rsidRDefault="00680BBC" w:rsidP="00623E26">
      <w:pPr>
        <w:rPr>
          <w:color w:val="000000" w:themeColor="text1"/>
        </w:rPr>
      </w:pPr>
      <w:r w:rsidRPr="00A04D78">
        <w:rPr>
          <w:color w:val="000000" w:themeColor="text1"/>
        </w:rPr>
        <w:t>Przewody kabelkowe typu YDY z żyłami miedzianymi, w izolacji polwinitowej na napięcie 750 V. Dla żyły neutralnej wymagany jest kolor izolacji jasno-niebieski natomiast dla żyły ochronnej kombinacja barw żółto-zielonej. Na powłoce przewodów kabelkowych winno znajdować się oznakowanie producenta, metraż, napięcie znamionowe izolacji oraz znak bezpieczeństwa i znak dopuszczenia do obrotu handlowego w budownictwie.</w:t>
      </w:r>
    </w:p>
    <w:p w14:paraId="705C48F4" w14:textId="77777777" w:rsidR="00680BBC" w:rsidRPr="00A04D78" w:rsidRDefault="00680BBC" w:rsidP="00623E26">
      <w:pPr>
        <w:rPr>
          <w:b/>
          <w:color w:val="000000" w:themeColor="text1"/>
        </w:rPr>
      </w:pPr>
      <w:r w:rsidRPr="00A04D78">
        <w:rPr>
          <w:b/>
          <w:color w:val="000000" w:themeColor="text1"/>
        </w:rPr>
        <w:t>Osprzęt rozdzielczy</w:t>
      </w:r>
    </w:p>
    <w:p w14:paraId="1F67AD75" w14:textId="77777777" w:rsidR="00680BBC" w:rsidRPr="00A04D78" w:rsidRDefault="00680BBC" w:rsidP="00623E26">
      <w:pPr>
        <w:rPr>
          <w:color w:val="000000" w:themeColor="text1"/>
        </w:rPr>
      </w:pPr>
      <w:r w:rsidRPr="00A04D78">
        <w:rPr>
          <w:color w:val="000000" w:themeColor="text1"/>
        </w:rPr>
        <w:t xml:space="preserve">Całość osprzętu rozdzielczego na napięcie do 1 kV winna być przystosowana do montażu na euroszynie, posiadać certyfikat na znak bezpieczeństwa i znak dopuszczenia do obrotu handlowego w budownictwie. Do każdej rozdzielnicy należy </w:t>
      </w:r>
      <w:r w:rsidRPr="00A04D78">
        <w:rPr>
          <w:color w:val="000000" w:themeColor="text1"/>
        </w:rPr>
        <w:lastRenderedPageBreak/>
        <w:t>dołączyć deklarację zgodności. Obudowy tablic rozdzielczych winny posiadać stopień szczelności IP 65 ÷ IP20. Rozdzielnice w obiektach winny gwarantować standard przemysłowy Szafy sterownicze, zawierające układy sterowania urządzeniami, powinny być ustawione rzędem w sterowni. Szafy powinny mieć:</w:t>
      </w:r>
    </w:p>
    <w:p w14:paraId="67761BDF" w14:textId="77777777" w:rsidR="00680BBC" w:rsidRPr="00A04D78" w:rsidRDefault="00680BBC" w:rsidP="00623E26">
      <w:pPr>
        <w:numPr>
          <w:ilvl w:val="0"/>
          <w:numId w:val="7"/>
        </w:numPr>
        <w:rPr>
          <w:color w:val="000000" w:themeColor="text1"/>
        </w:rPr>
      </w:pPr>
      <w:r w:rsidRPr="00A04D78">
        <w:rPr>
          <w:color w:val="000000" w:themeColor="text1"/>
        </w:rPr>
        <w:t>ścianę tylną, dach, ściany boczne, listwę górną i dolną,</w:t>
      </w:r>
    </w:p>
    <w:p w14:paraId="391826F5" w14:textId="77777777" w:rsidR="00680BBC" w:rsidRPr="00A04D78" w:rsidRDefault="00680BBC" w:rsidP="00623E26">
      <w:pPr>
        <w:numPr>
          <w:ilvl w:val="0"/>
          <w:numId w:val="7"/>
        </w:numPr>
        <w:rPr>
          <w:color w:val="000000" w:themeColor="text1"/>
        </w:rPr>
      </w:pPr>
      <w:r w:rsidRPr="00A04D78">
        <w:rPr>
          <w:color w:val="000000" w:themeColor="text1"/>
        </w:rPr>
        <w:t>szyny nośne kabli,</w:t>
      </w:r>
    </w:p>
    <w:p w14:paraId="6E9B62E3" w14:textId="77777777" w:rsidR="00680BBC" w:rsidRPr="00A04D78" w:rsidRDefault="00680BBC" w:rsidP="00623E26">
      <w:pPr>
        <w:numPr>
          <w:ilvl w:val="0"/>
          <w:numId w:val="7"/>
        </w:numPr>
        <w:rPr>
          <w:color w:val="000000" w:themeColor="text1"/>
        </w:rPr>
      </w:pPr>
      <w:r w:rsidRPr="00A04D78">
        <w:rPr>
          <w:color w:val="000000" w:themeColor="text1"/>
        </w:rPr>
        <w:t>pole opisowe dla każdego urządzenia,</w:t>
      </w:r>
    </w:p>
    <w:p w14:paraId="5A2D8F28" w14:textId="77777777" w:rsidR="00680BBC" w:rsidRPr="00A04D78" w:rsidRDefault="00680BBC" w:rsidP="00623E26">
      <w:pPr>
        <w:numPr>
          <w:ilvl w:val="0"/>
          <w:numId w:val="7"/>
        </w:numPr>
        <w:rPr>
          <w:color w:val="000000" w:themeColor="text1"/>
        </w:rPr>
      </w:pPr>
      <w:r w:rsidRPr="00A04D78">
        <w:rPr>
          <w:color w:val="000000" w:themeColor="text1"/>
        </w:rPr>
        <w:t>pokrywy zaślepiające dla miejsc rezerwowych i kanałów kablowych.</w:t>
      </w:r>
    </w:p>
    <w:p w14:paraId="20D9D291" w14:textId="77777777" w:rsidR="00680BBC" w:rsidRPr="00A04D78" w:rsidRDefault="00680BBC" w:rsidP="00623E26">
      <w:pPr>
        <w:rPr>
          <w:color w:val="000000" w:themeColor="text1"/>
        </w:rPr>
      </w:pPr>
      <w:r w:rsidRPr="00A04D78">
        <w:rPr>
          <w:color w:val="000000" w:themeColor="text1"/>
        </w:rPr>
        <w:t>Szafy sterownicze powinny być wyposażone w oświetlenie pól, włączane przez wyłącznik krańcowy w drzwiach. Na każde pole powinno być przewidziane gniazdo wtykowe ze stykiem ochronnym. Wszystkie zabudowane urządzenia muszą być w sposób trwały opisane w języku polskim zgodnie ze schematem. Wszystkie kable muszą być opisane na obu końcach zgodnie z listą kabli. Wszystkie elementy nośne, szyny montażowe, płyty montażowe itp. muszą być odpowiednio zabezpieczone przed korozją. Wszystkie śruby, nakrętki, podkładki muszą być ocynkowane ogniowo lub galwanicznie. Urządzenia, które mają przyłącza z tyłu powinny być zamontowane na obrotowych ramach (możliwość obrotu o 180°). Dla szaf sterowniczych powinno być przewidziana wentylacja przy pomocy szczelin wentylacyjnych, wentylatorów.</w:t>
      </w:r>
    </w:p>
    <w:p w14:paraId="5F6FC0C4" w14:textId="77777777" w:rsidR="00680BBC" w:rsidRPr="00A04D78" w:rsidRDefault="00680BBC" w:rsidP="00623E26">
      <w:pPr>
        <w:rPr>
          <w:b/>
          <w:color w:val="000000" w:themeColor="text1"/>
        </w:rPr>
      </w:pPr>
      <w:r w:rsidRPr="00A04D78">
        <w:rPr>
          <w:b/>
          <w:color w:val="000000" w:themeColor="text1"/>
        </w:rPr>
        <w:t>Osprzęt instalacyjny</w:t>
      </w:r>
    </w:p>
    <w:p w14:paraId="5D4312F7" w14:textId="77777777" w:rsidR="00680BBC" w:rsidRPr="00A04D78" w:rsidRDefault="00680BBC" w:rsidP="00623E26">
      <w:pPr>
        <w:rPr>
          <w:color w:val="000000" w:themeColor="text1"/>
        </w:rPr>
      </w:pPr>
      <w:r w:rsidRPr="00A04D78">
        <w:rPr>
          <w:color w:val="000000" w:themeColor="text1"/>
        </w:rPr>
        <w:t>Osprzęt instalacyjny, tj. wyłączniki, gniazda wtykowe i puszki rozgałęźne winny być w wykonaniu natynkowym w stopniu szczelności IP 44. Gniazda wtykowe dla instalacji o napięciu obniżonym 24 V winny mieć odmienny układ otworów wtykowych niż gniazda na napięcie 220 V. Całość osprzętu winna posiadać certyfikat na znak bezpieczeństwa i znak dopuszczenia do obrotu handlowego w budownictwie.</w:t>
      </w:r>
    </w:p>
    <w:p w14:paraId="713B7FEB" w14:textId="77777777" w:rsidR="00680BBC" w:rsidRPr="00A04D78" w:rsidRDefault="00680BBC" w:rsidP="00623E26">
      <w:pPr>
        <w:rPr>
          <w:b/>
          <w:color w:val="000000" w:themeColor="text1"/>
        </w:rPr>
      </w:pPr>
      <w:r w:rsidRPr="00A04D78">
        <w:rPr>
          <w:b/>
          <w:color w:val="000000" w:themeColor="text1"/>
        </w:rPr>
        <w:t>Oprawy oświetleniowe</w:t>
      </w:r>
    </w:p>
    <w:p w14:paraId="12A753AF" w14:textId="77777777" w:rsidR="00680BBC" w:rsidRPr="00A04D78" w:rsidRDefault="00680BBC" w:rsidP="00623E26">
      <w:pPr>
        <w:rPr>
          <w:color w:val="000000" w:themeColor="text1"/>
        </w:rPr>
      </w:pPr>
      <w:r w:rsidRPr="00A04D78">
        <w:rPr>
          <w:color w:val="000000" w:themeColor="text1"/>
        </w:rPr>
        <w:t>Oprawy oświetleniowe</w:t>
      </w:r>
      <w:r w:rsidR="007447B6" w:rsidRPr="00A04D78">
        <w:rPr>
          <w:color w:val="000000" w:themeColor="text1"/>
        </w:rPr>
        <w:t xml:space="preserve"> </w:t>
      </w:r>
      <w:r w:rsidRPr="00A04D78">
        <w:rPr>
          <w:color w:val="000000" w:themeColor="text1"/>
        </w:rPr>
        <w:t>winny</w:t>
      </w:r>
      <w:r w:rsidR="007447B6" w:rsidRPr="00A04D78">
        <w:rPr>
          <w:color w:val="000000" w:themeColor="text1"/>
        </w:rPr>
        <w:t xml:space="preserve"> </w:t>
      </w:r>
      <w:r w:rsidRPr="00A04D78">
        <w:rPr>
          <w:color w:val="000000" w:themeColor="text1"/>
        </w:rPr>
        <w:t>być wyposażone w żarowe, metalohalogenowe, halogenowe lub fluorescencyjne źródła światła, odbłyśnik oraz klosz szczelny zapewniający stopień szczelności IP 44, IP54 IP65 oraz IP66 w wykonaniu przeciwwybuchowym.</w:t>
      </w:r>
      <w:r w:rsidR="007447B6" w:rsidRPr="00A04D78">
        <w:rPr>
          <w:color w:val="000000" w:themeColor="text1"/>
        </w:rPr>
        <w:t xml:space="preserve"> </w:t>
      </w:r>
      <w:r w:rsidRPr="00A04D78">
        <w:rPr>
          <w:color w:val="000000" w:themeColor="text1"/>
        </w:rPr>
        <w:t xml:space="preserve">Mocowanie opraw do sufitu lub zwieszakowe oraz na linkach nośnych. Oprawy wyposażone w moduł awaryjnego zasilania winny posiadać sygnalizację optyczną buforowego ładowania akumulatora oraz oznakowanie żółtym paskiem o szerokości </w:t>
      </w:r>
      <w:smartTag w:uri="urn:schemas-microsoft-com:office:smarttags" w:element="metricconverter">
        <w:smartTagPr>
          <w:attr w:name="ProductID" w:val="2 cm"/>
        </w:smartTagPr>
        <w:r w:rsidRPr="00A04D78">
          <w:rPr>
            <w:color w:val="000000" w:themeColor="text1"/>
          </w:rPr>
          <w:t>2 cm</w:t>
        </w:r>
      </w:smartTag>
      <w:r w:rsidRPr="00A04D78">
        <w:rPr>
          <w:color w:val="000000" w:themeColor="text1"/>
        </w:rPr>
        <w:t xml:space="preserve">. Oprawy oświetlenia zewnętrznego z przeznaczeniem do oświetlenia ulicznego, o stopniu szczelności IP65 i lampą sodową. Oprawy </w:t>
      </w:r>
      <w:r w:rsidRPr="00A04D78">
        <w:rPr>
          <w:color w:val="000000" w:themeColor="text1"/>
        </w:rPr>
        <w:lastRenderedPageBreak/>
        <w:t>oświetleniowe winny posiadać certyfikat na znak bezpieczeństwa i znak dopuszczenia do obrotu handlowego w budownictwie.</w:t>
      </w:r>
    </w:p>
    <w:p w14:paraId="3842170C" w14:textId="77777777" w:rsidR="00680BBC" w:rsidRPr="00A04D78" w:rsidRDefault="00680BBC" w:rsidP="00623E26">
      <w:pPr>
        <w:rPr>
          <w:b/>
          <w:color w:val="000000" w:themeColor="text1"/>
        </w:rPr>
      </w:pPr>
      <w:r w:rsidRPr="00A04D78">
        <w:rPr>
          <w:b/>
          <w:color w:val="000000" w:themeColor="text1"/>
        </w:rPr>
        <w:t>Słupy oświetleniowe</w:t>
      </w:r>
    </w:p>
    <w:p w14:paraId="5A7B0338" w14:textId="77777777" w:rsidR="00680BBC" w:rsidRPr="00A04D78" w:rsidRDefault="00680BBC" w:rsidP="00623E26">
      <w:pPr>
        <w:rPr>
          <w:color w:val="000000" w:themeColor="text1"/>
        </w:rPr>
      </w:pPr>
      <w:r w:rsidRPr="00A04D78">
        <w:rPr>
          <w:color w:val="000000" w:themeColor="text1"/>
        </w:rPr>
        <w:t>Słupy oświetleniowe o wysokościach 10m, wykonane z blach stalowych, giętych na profil wielokąta foremnego o stałej zbieżności. Zabezpieczenie antykorozyjne słupów poprzez cynkowanie powłokowe, o grubości warstw zawierającej cynk w ilości nie mniejszej niż 450 g/m</w:t>
      </w:r>
      <w:r w:rsidRPr="00A04D78">
        <w:rPr>
          <w:color w:val="000000" w:themeColor="text1"/>
          <w:vertAlign w:val="superscript"/>
        </w:rPr>
        <w:t>2</w:t>
      </w:r>
      <w:r w:rsidRPr="00A04D78">
        <w:rPr>
          <w:color w:val="000000" w:themeColor="text1"/>
        </w:rPr>
        <w:t>, zastosowane na wewnętrznych i zewnętrznych powierzchniach słupów. Słupy należy wyposażyć w tabliczki bezpiecznikowe TBO-35/1x25. Dla każdej oprawy należy zainstalować oddzielne gniazdo bezpiecznikowe typu Bi-Gts 25A z wkładką topikową 6A .Dla słupów wymagana jest aprobata techniczna i deklaracja zgodności z aprobatą.</w:t>
      </w:r>
    </w:p>
    <w:p w14:paraId="3C376FB5" w14:textId="77777777" w:rsidR="00680BBC" w:rsidRPr="00A04D78" w:rsidRDefault="00680BBC" w:rsidP="00623E26">
      <w:pPr>
        <w:rPr>
          <w:b/>
          <w:color w:val="000000" w:themeColor="text1"/>
        </w:rPr>
      </w:pPr>
      <w:r w:rsidRPr="00A04D78">
        <w:rPr>
          <w:b/>
          <w:color w:val="000000" w:themeColor="text1"/>
        </w:rPr>
        <w:t>Wysięgniki</w:t>
      </w:r>
    </w:p>
    <w:p w14:paraId="35C54FF7" w14:textId="77777777" w:rsidR="00680BBC" w:rsidRPr="00A04D78" w:rsidRDefault="00680BBC" w:rsidP="00623E26">
      <w:pPr>
        <w:shd w:val="clear" w:color="auto" w:fill="FFFFFF"/>
        <w:ind w:right="144"/>
        <w:rPr>
          <w:color w:val="000000" w:themeColor="text1"/>
          <w:szCs w:val="24"/>
        </w:rPr>
      </w:pPr>
      <w:r w:rsidRPr="00A04D78">
        <w:rPr>
          <w:color w:val="000000" w:themeColor="text1"/>
          <w:szCs w:val="24"/>
        </w:rPr>
        <w:t>Wysięgniki jednoramienne o długości 1,5m wykonane z rur stalowych i zabezpieczonych antykorozyjnie analogicznie jak słupy oświetleniowe.</w:t>
      </w:r>
    </w:p>
    <w:p w14:paraId="6D998F12" w14:textId="77777777" w:rsidR="00680BBC" w:rsidRPr="00A04D78" w:rsidRDefault="00680BBC" w:rsidP="00623E26">
      <w:pPr>
        <w:rPr>
          <w:b/>
          <w:color w:val="000000" w:themeColor="text1"/>
        </w:rPr>
      </w:pPr>
      <w:r w:rsidRPr="00A04D78">
        <w:rPr>
          <w:b/>
          <w:color w:val="000000" w:themeColor="text1"/>
        </w:rPr>
        <w:t>Fundamenty słupów</w:t>
      </w:r>
    </w:p>
    <w:p w14:paraId="3712854C" w14:textId="77777777" w:rsidR="00680BBC" w:rsidRPr="00A04D78" w:rsidRDefault="00680BBC" w:rsidP="00623E26">
      <w:pPr>
        <w:shd w:val="clear" w:color="auto" w:fill="FFFFFF"/>
        <w:ind w:right="144"/>
        <w:rPr>
          <w:color w:val="000000" w:themeColor="text1"/>
          <w:szCs w:val="24"/>
        </w:rPr>
      </w:pPr>
      <w:r w:rsidRPr="00A04D78">
        <w:rPr>
          <w:color w:val="000000" w:themeColor="text1"/>
          <w:szCs w:val="24"/>
        </w:rPr>
        <w:t>Fundamenty pod słupy oświetleniowe, prefabrykowane z betonu B20, o konstrukcji dzielonej, ułatwiającej transport i montaż, o wymiarach 0,3x0,3x1,5 m. z kanałami do wprowadzenia kabli. Każda partia fundamentów winna posiadać świadectwo jakości.</w:t>
      </w:r>
    </w:p>
    <w:p w14:paraId="5C9093D8" w14:textId="77777777" w:rsidR="00680BBC" w:rsidRPr="00A04D78" w:rsidRDefault="00680BBC" w:rsidP="00623E26">
      <w:pPr>
        <w:rPr>
          <w:b/>
          <w:color w:val="000000" w:themeColor="text1"/>
        </w:rPr>
      </w:pPr>
      <w:r w:rsidRPr="00A04D78">
        <w:rPr>
          <w:b/>
          <w:color w:val="000000" w:themeColor="text1"/>
        </w:rPr>
        <w:t>Osprzęt i aparatura kontrolno</w:t>
      </w:r>
      <w:r w:rsidR="00F377A4" w:rsidRPr="00A04D78">
        <w:rPr>
          <w:b/>
          <w:color w:val="000000" w:themeColor="text1"/>
        </w:rPr>
        <w:t xml:space="preserve"> -</w:t>
      </w:r>
      <w:r w:rsidRPr="00A04D78">
        <w:rPr>
          <w:b/>
          <w:color w:val="000000" w:themeColor="text1"/>
        </w:rPr>
        <w:t xml:space="preserve"> pomiarowa (AKPiA)</w:t>
      </w:r>
    </w:p>
    <w:p w14:paraId="31849A24" w14:textId="77777777" w:rsidR="00680BBC" w:rsidRPr="00A04D78" w:rsidRDefault="00680BBC" w:rsidP="00CD1149">
      <w:pPr>
        <w:shd w:val="clear" w:color="auto" w:fill="FFFFFF"/>
        <w:ind w:right="144"/>
        <w:rPr>
          <w:color w:val="000000" w:themeColor="text1"/>
          <w:szCs w:val="24"/>
        </w:rPr>
      </w:pPr>
      <w:r w:rsidRPr="00A04D78">
        <w:rPr>
          <w:color w:val="000000" w:themeColor="text1"/>
          <w:szCs w:val="24"/>
        </w:rPr>
        <w:t>Osprzęt AKPiA, czujniki pomiarowe oraz aparaty i przetworniki instalowane w środowisku agresywnym chemicznie i o dużej wilgotności winny być w wykonaniu natynkowym w stopniu szczelności IP 65. Całość osprzętu winna posiadać certyfikat na znak bezpieczeństwa względnie aprobatę techniczną i deklarację zgodności z tą aprobatą. Wskazane jest, aby producenci tej grupy materiałów posiadali certyfikat jakości ISO.</w:t>
      </w:r>
    </w:p>
    <w:p w14:paraId="471A144B" w14:textId="77777777" w:rsidR="00680BBC" w:rsidRPr="00A04D78" w:rsidRDefault="00680BBC" w:rsidP="00623E26">
      <w:pPr>
        <w:rPr>
          <w:b/>
          <w:color w:val="000000" w:themeColor="text1"/>
        </w:rPr>
      </w:pPr>
      <w:r w:rsidRPr="00A04D78">
        <w:rPr>
          <w:b/>
          <w:color w:val="000000" w:themeColor="text1"/>
        </w:rPr>
        <w:t>Osprzęt i aparatura monitoringu wizyjnego</w:t>
      </w:r>
    </w:p>
    <w:p w14:paraId="4E896A72" w14:textId="77777777" w:rsidR="00680BBC" w:rsidRPr="00A04D78" w:rsidRDefault="00680BBC" w:rsidP="00623E26">
      <w:pPr>
        <w:rPr>
          <w:color w:val="000000" w:themeColor="text1"/>
        </w:rPr>
      </w:pPr>
      <w:r w:rsidRPr="00A04D78">
        <w:rPr>
          <w:color w:val="000000" w:themeColor="text1"/>
        </w:rPr>
        <w:t>Użyty osprzęt i aparatura tj. kamery, krosownice, rejestratory instalowane w środowisku agresywnym chemicznie i o dużej wilgotności winny być w wykonaniu natynkowym w stopniu szczelności IP 65. W pomieszczeniach suchych obudowy osprzętu i aparatury mogą być w stopniu szczelności IP20. Całość osprzętu winna posiadać certyfikat na znak bezpieczeństwa względnie aprobatę techniczną i deklarację zgodności z tą aprobatą. Wskazane jest, aby producenci tej grupy materiałów posiadali certyfikat jakości ISO.</w:t>
      </w:r>
    </w:p>
    <w:p w14:paraId="08C57228" w14:textId="77777777" w:rsidR="00680BBC" w:rsidRPr="00A04D78" w:rsidRDefault="00680BBC" w:rsidP="00623E26">
      <w:pPr>
        <w:rPr>
          <w:b/>
          <w:color w:val="000000" w:themeColor="text1"/>
        </w:rPr>
      </w:pPr>
      <w:r w:rsidRPr="00A04D78">
        <w:rPr>
          <w:b/>
          <w:color w:val="000000" w:themeColor="text1"/>
        </w:rPr>
        <w:lastRenderedPageBreak/>
        <w:t>Drabinki i korytka instalacyjne</w:t>
      </w:r>
    </w:p>
    <w:p w14:paraId="19B91ABC" w14:textId="77777777" w:rsidR="00680BBC" w:rsidRPr="00A04D78" w:rsidRDefault="00680BBC" w:rsidP="00623E26">
      <w:pPr>
        <w:rPr>
          <w:color w:val="000000" w:themeColor="text1"/>
        </w:rPr>
      </w:pPr>
      <w:r w:rsidRPr="00A04D78">
        <w:rPr>
          <w:color w:val="000000" w:themeColor="text1"/>
        </w:rPr>
        <w:t>Z uwagi na występujące w obiektach agresywne środowisko powodujące przyśpieszoną korozję wszystkie dostarczane drabinki kablowe i korytka instalacyjne oraz konstrukcje wsporcze winny być ocynkowane ogniowo i pomalowane farbą ochronną. Dostarczane materiały tej grupy winny posiadać deklarację zgodności każdej partii wyrobu z aprobatą techniczną.</w:t>
      </w:r>
    </w:p>
    <w:p w14:paraId="6D436C98" w14:textId="77777777" w:rsidR="00680BBC" w:rsidRPr="00A04D78" w:rsidRDefault="00680BBC" w:rsidP="00623E26">
      <w:pPr>
        <w:rPr>
          <w:b/>
          <w:color w:val="000000" w:themeColor="text1"/>
        </w:rPr>
      </w:pPr>
      <w:r w:rsidRPr="00A04D78">
        <w:rPr>
          <w:b/>
          <w:color w:val="000000" w:themeColor="text1"/>
        </w:rPr>
        <w:t>Magazynowanie materiałów na budowie.</w:t>
      </w:r>
    </w:p>
    <w:p w14:paraId="4EA9FC4D" w14:textId="77777777" w:rsidR="00680BBC" w:rsidRPr="00A04D78" w:rsidRDefault="00680BBC" w:rsidP="00623E26">
      <w:pPr>
        <w:rPr>
          <w:color w:val="000000" w:themeColor="text1"/>
        </w:rPr>
      </w:pPr>
      <w:r w:rsidRPr="00A04D78">
        <w:rPr>
          <w:color w:val="000000" w:themeColor="text1"/>
        </w:rPr>
        <w:t>Dostarczone na budowę materiały elektryczne należy przechowywać w pomieszczeniach zamkniętych, przystosowanych do tego celu, suchych, przewietrzanych i dobrze oświetlonych.</w:t>
      </w:r>
    </w:p>
    <w:p w14:paraId="6A410431" w14:textId="77777777" w:rsidR="00680BBC" w:rsidRPr="00A04D78" w:rsidRDefault="00680BBC" w:rsidP="00B12D4B">
      <w:pPr>
        <w:numPr>
          <w:ilvl w:val="0"/>
          <w:numId w:val="27"/>
        </w:numPr>
        <w:tabs>
          <w:tab w:val="num" w:pos="426"/>
        </w:tabs>
        <w:rPr>
          <w:color w:val="000000" w:themeColor="text1"/>
        </w:rPr>
      </w:pPr>
      <w:r w:rsidRPr="00A04D78">
        <w:rPr>
          <w:color w:val="000000" w:themeColor="text1"/>
        </w:rPr>
        <w:t>Wszystkie wyroby budowlane przewidywane do wbudowania będą zgodne z postanowieniami Zadania i poleceniami Inżyniera. W oznaczonym czasie przed wbudowaniem Wykonawca przedstawi szczegółowe informacje dotyczące źródła wytwarzania i wydobywania wyrobów oraz odpowiednie świadectwa badań, dokumenty dopuszczenia do obrotu i stosowania w budownictwie i próbki do zatwierdzenia Inżynierowi.</w:t>
      </w:r>
    </w:p>
    <w:p w14:paraId="5B4AAD0E" w14:textId="77777777" w:rsidR="00680BBC" w:rsidRPr="00A04D78" w:rsidRDefault="00680BBC" w:rsidP="00B12D4B">
      <w:pPr>
        <w:numPr>
          <w:ilvl w:val="0"/>
          <w:numId w:val="27"/>
        </w:numPr>
        <w:tabs>
          <w:tab w:val="num" w:pos="426"/>
        </w:tabs>
        <w:rPr>
          <w:color w:val="000000" w:themeColor="text1"/>
        </w:rPr>
      </w:pPr>
      <w:r w:rsidRPr="00A04D78">
        <w:rPr>
          <w:color w:val="000000" w:themeColor="text1"/>
        </w:rPr>
        <w:t>Wykonawca ponosi odpowiedzialność za spełnienie wymagań ilościowych i jakościowych wyrobów budowlanych dostarczanych na plac budowy oraz za ich właściwe składowanie i wbudowanie zgodnie z założeniami PZJ.</w:t>
      </w:r>
    </w:p>
    <w:p w14:paraId="5ADDE972" w14:textId="77777777" w:rsidR="00680BBC" w:rsidRPr="00A04D78" w:rsidRDefault="00680BBC" w:rsidP="00680BBC">
      <w:pPr>
        <w:pStyle w:val="nag2WZ0914"/>
        <w:numPr>
          <w:ilvl w:val="0"/>
          <w:numId w:val="29"/>
        </w:numPr>
        <w:ind w:left="556" w:hanging="556"/>
        <w:rPr>
          <w:color w:val="000000" w:themeColor="text1"/>
        </w:rPr>
      </w:pPr>
      <w:bookmarkStart w:id="68" w:name="_Toc189835756"/>
      <w:bookmarkStart w:id="69" w:name="_Toc189836289"/>
      <w:bookmarkStart w:id="70" w:name="_Toc189838140"/>
      <w:bookmarkStart w:id="71" w:name="_Toc191316765"/>
      <w:bookmarkStart w:id="72" w:name="_Toc362591215"/>
      <w:r w:rsidRPr="00A04D78">
        <w:rPr>
          <w:color w:val="000000" w:themeColor="text1"/>
        </w:rPr>
        <w:t>SPRZĘT</w:t>
      </w:r>
      <w:bookmarkEnd w:id="68"/>
      <w:bookmarkEnd w:id="69"/>
      <w:bookmarkEnd w:id="70"/>
      <w:bookmarkEnd w:id="71"/>
      <w:bookmarkEnd w:id="72"/>
    </w:p>
    <w:p w14:paraId="0E51A1D2" w14:textId="77777777" w:rsidR="00680BBC" w:rsidRPr="00A04D78" w:rsidRDefault="00680BBC" w:rsidP="00680BBC">
      <w:pPr>
        <w:pStyle w:val="nag3WZ0914"/>
        <w:numPr>
          <w:ilvl w:val="1"/>
          <w:numId w:val="29"/>
        </w:numPr>
        <w:rPr>
          <w:color w:val="000000" w:themeColor="text1"/>
        </w:rPr>
      </w:pPr>
      <w:bookmarkStart w:id="73" w:name="_Toc189835757"/>
      <w:bookmarkStart w:id="74" w:name="_Toc189836290"/>
      <w:bookmarkStart w:id="75" w:name="_Toc189838141"/>
      <w:bookmarkStart w:id="76" w:name="_Toc191316766"/>
      <w:bookmarkStart w:id="77" w:name="_Toc362591216"/>
      <w:r w:rsidRPr="00A04D78">
        <w:rPr>
          <w:color w:val="000000" w:themeColor="text1"/>
        </w:rPr>
        <w:t>Wymagania ogólne</w:t>
      </w:r>
      <w:bookmarkEnd w:id="73"/>
      <w:bookmarkEnd w:id="74"/>
      <w:bookmarkEnd w:id="75"/>
      <w:bookmarkEnd w:id="76"/>
      <w:bookmarkEnd w:id="77"/>
    </w:p>
    <w:p w14:paraId="6CB99BE0" w14:textId="77777777" w:rsidR="00680BBC" w:rsidRPr="00A04D78" w:rsidRDefault="00680BBC" w:rsidP="00623E26">
      <w:pPr>
        <w:ind w:firstLine="708"/>
        <w:rPr>
          <w:color w:val="000000" w:themeColor="text1"/>
        </w:rPr>
      </w:pPr>
      <w:r w:rsidRPr="00A04D78">
        <w:rPr>
          <w:color w:val="000000" w:themeColor="text1"/>
        </w:rPr>
        <w:t>Wykonawca winien spełnić wymagania zawarte w pkt 3 WZ 01 „Wymagania Ogólne Zamawiającego”.</w:t>
      </w:r>
    </w:p>
    <w:p w14:paraId="279DCF1F" w14:textId="77777777" w:rsidR="00680BBC" w:rsidRPr="00A04D78" w:rsidRDefault="00680BBC" w:rsidP="00680BBC">
      <w:pPr>
        <w:pStyle w:val="nag3WZ0914"/>
        <w:numPr>
          <w:ilvl w:val="1"/>
          <w:numId w:val="29"/>
        </w:numPr>
        <w:rPr>
          <w:color w:val="000000" w:themeColor="text1"/>
        </w:rPr>
      </w:pPr>
      <w:bookmarkStart w:id="78" w:name="_Toc189835758"/>
      <w:bookmarkStart w:id="79" w:name="_Toc189836291"/>
      <w:bookmarkStart w:id="80" w:name="_Toc189838142"/>
      <w:bookmarkStart w:id="81" w:name="_Toc191316767"/>
      <w:bookmarkStart w:id="82" w:name="_Toc362591217"/>
      <w:r w:rsidRPr="00A04D78">
        <w:rPr>
          <w:color w:val="000000" w:themeColor="text1"/>
        </w:rPr>
        <w:t>Wymagania szczegółowe</w:t>
      </w:r>
      <w:bookmarkEnd w:id="78"/>
      <w:bookmarkEnd w:id="79"/>
      <w:bookmarkEnd w:id="80"/>
      <w:bookmarkEnd w:id="81"/>
      <w:bookmarkEnd w:id="82"/>
    </w:p>
    <w:p w14:paraId="6C1F9DB8" w14:textId="77777777" w:rsidR="00680BBC" w:rsidRPr="00A04D78" w:rsidRDefault="00680BBC" w:rsidP="00623E26">
      <w:pPr>
        <w:ind w:firstLine="708"/>
        <w:rPr>
          <w:color w:val="000000" w:themeColor="text1"/>
        </w:rPr>
      </w:pPr>
      <w:r w:rsidRPr="00A04D78">
        <w:rPr>
          <w:color w:val="000000" w:themeColor="text1"/>
        </w:rPr>
        <w:t xml:space="preserve">Do   wykonania   robót   będących   przedmiotem   niniejszych   WZ   należy   stosować sprawny technicznie </w:t>
      </w:r>
      <w:r w:rsidR="00E312C1" w:rsidRPr="00A04D78">
        <w:rPr>
          <w:color w:val="000000" w:themeColor="text1"/>
        </w:rPr>
        <w:t>sprzęt.</w:t>
      </w:r>
    </w:p>
    <w:p w14:paraId="13F2844C" w14:textId="77777777" w:rsidR="00680BBC" w:rsidRPr="00A04D78" w:rsidRDefault="00680BBC" w:rsidP="00680BBC">
      <w:pPr>
        <w:numPr>
          <w:ilvl w:val="0"/>
          <w:numId w:val="9"/>
        </w:numPr>
        <w:tabs>
          <w:tab w:val="clear" w:pos="1193"/>
          <w:tab w:val="num" w:pos="426"/>
        </w:tabs>
        <w:ind w:left="426" w:hanging="426"/>
        <w:rPr>
          <w:color w:val="000000" w:themeColor="text1"/>
        </w:rPr>
      </w:pPr>
      <w:r w:rsidRPr="00A04D78">
        <w:rPr>
          <w:color w:val="000000" w:themeColor="text1"/>
        </w:rPr>
        <w:t>Wykonawca  jest  zobowiązany  do  używania  jedynie  takiego  sprzętu,  który  nie spowoduje niekorzystnego wpływu na jakość i środowisko wykonywanych robót.</w:t>
      </w:r>
    </w:p>
    <w:p w14:paraId="59CA132D" w14:textId="77777777" w:rsidR="00680BBC" w:rsidRPr="00A04D78" w:rsidRDefault="00680BBC" w:rsidP="00680BBC">
      <w:pPr>
        <w:numPr>
          <w:ilvl w:val="0"/>
          <w:numId w:val="9"/>
        </w:numPr>
        <w:tabs>
          <w:tab w:val="clear" w:pos="1193"/>
          <w:tab w:val="num" w:pos="426"/>
        </w:tabs>
        <w:ind w:left="426" w:hanging="426"/>
        <w:rPr>
          <w:color w:val="000000" w:themeColor="text1"/>
        </w:rPr>
      </w:pPr>
      <w:r w:rsidRPr="00A04D78">
        <w:rPr>
          <w:color w:val="000000" w:themeColor="text1"/>
        </w:rPr>
        <w:t>Sprzęt używany do realizacji robót powinien być zgodny z ustaleniami WZ, PZJ oraz projektu organizacji robót, który uzyskał akceptację Inżyniera.</w:t>
      </w:r>
    </w:p>
    <w:p w14:paraId="384E8EB3" w14:textId="77777777" w:rsidR="00680BBC" w:rsidRPr="00A04D78" w:rsidRDefault="00680BBC" w:rsidP="00680BBC">
      <w:pPr>
        <w:numPr>
          <w:ilvl w:val="0"/>
          <w:numId w:val="9"/>
        </w:numPr>
        <w:tabs>
          <w:tab w:val="clear" w:pos="1193"/>
          <w:tab w:val="num" w:pos="426"/>
        </w:tabs>
        <w:ind w:left="426" w:hanging="426"/>
        <w:rPr>
          <w:color w:val="000000" w:themeColor="text1"/>
        </w:rPr>
      </w:pPr>
      <w:r w:rsidRPr="00A04D78">
        <w:rPr>
          <w:color w:val="000000" w:themeColor="text1"/>
        </w:rPr>
        <w:t>Wykonawca dostarczy Inżynierowi kopie aktualnych dokumentów potwierdzających dopuszczenie sprzętu do użytkowania zgodnie z jego przeznaczeniem.</w:t>
      </w:r>
    </w:p>
    <w:p w14:paraId="38C52B57" w14:textId="77777777" w:rsidR="00680BBC" w:rsidRPr="00A04D78" w:rsidRDefault="00680BBC" w:rsidP="00680BBC">
      <w:pPr>
        <w:pStyle w:val="nag2WZ0914"/>
        <w:numPr>
          <w:ilvl w:val="0"/>
          <w:numId w:val="29"/>
        </w:numPr>
        <w:ind w:left="556" w:hanging="556"/>
        <w:rPr>
          <w:color w:val="000000" w:themeColor="text1"/>
        </w:rPr>
      </w:pPr>
      <w:bookmarkStart w:id="83" w:name="_Toc189835759"/>
      <w:bookmarkStart w:id="84" w:name="_Toc189836292"/>
      <w:bookmarkStart w:id="85" w:name="_Toc189838143"/>
      <w:bookmarkStart w:id="86" w:name="_Toc191316768"/>
      <w:bookmarkStart w:id="87" w:name="_Toc362591218"/>
      <w:r w:rsidRPr="00A04D78">
        <w:rPr>
          <w:color w:val="000000" w:themeColor="text1"/>
        </w:rPr>
        <w:lastRenderedPageBreak/>
        <w:t>TRANSPORT</w:t>
      </w:r>
      <w:bookmarkEnd w:id="83"/>
      <w:bookmarkEnd w:id="84"/>
      <w:bookmarkEnd w:id="85"/>
      <w:bookmarkEnd w:id="86"/>
      <w:bookmarkEnd w:id="87"/>
    </w:p>
    <w:p w14:paraId="7F1C78ED" w14:textId="77777777" w:rsidR="00680BBC" w:rsidRPr="00A04D78" w:rsidRDefault="00680BBC" w:rsidP="00680BBC">
      <w:pPr>
        <w:pStyle w:val="nag3WZ0914"/>
        <w:numPr>
          <w:ilvl w:val="1"/>
          <w:numId w:val="29"/>
        </w:numPr>
        <w:rPr>
          <w:color w:val="000000" w:themeColor="text1"/>
        </w:rPr>
      </w:pPr>
      <w:bookmarkStart w:id="88" w:name="_Toc189835760"/>
      <w:bookmarkStart w:id="89" w:name="_Toc189836293"/>
      <w:bookmarkStart w:id="90" w:name="_Toc189838144"/>
      <w:bookmarkStart w:id="91" w:name="_Toc191316769"/>
      <w:bookmarkStart w:id="92" w:name="_Toc362591219"/>
      <w:r w:rsidRPr="00A04D78">
        <w:rPr>
          <w:color w:val="000000" w:themeColor="text1"/>
        </w:rPr>
        <w:t>Wymagania ogólne</w:t>
      </w:r>
      <w:bookmarkEnd w:id="88"/>
      <w:bookmarkEnd w:id="89"/>
      <w:bookmarkEnd w:id="90"/>
      <w:bookmarkEnd w:id="91"/>
      <w:bookmarkEnd w:id="92"/>
    </w:p>
    <w:p w14:paraId="02581184" w14:textId="77777777" w:rsidR="00680BBC" w:rsidRPr="00A04D78" w:rsidRDefault="00680BBC" w:rsidP="00623E26">
      <w:pPr>
        <w:ind w:firstLine="708"/>
        <w:rPr>
          <w:color w:val="000000" w:themeColor="text1"/>
        </w:rPr>
      </w:pPr>
      <w:r w:rsidRPr="00A04D78">
        <w:rPr>
          <w:color w:val="000000" w:themeColor="text1"/>
        </w:rPr>
        <w:t>Wykonawca winien spełnić wymagania zawarte w pkt. 4 WZ 01 „Wymagania Ogólne Zamawiającego”.</w:t>
      </w:r>
    </w:p>
    <w:p w14:paraId="07A49A59" w14:textId="77777777" w:rsidR="00680BBC" w:rsidRPr="00A04D78" w:rsidRDefault="00680BBC" w:rsidP="00680BBC">
      <w:pPr>
        <w:pStyle w:val="nag3WZ0914"/>
        <w:numPr>
          <w:ilvl w:val="1"/>
          <w:numId w:val="29"/>
        </w:numPr>
        <w:rPr>
          <w:color w:val="000000" w:themeColor="text1"/>
        </w:rPr>
      </w:pPr>
      <w:bookmarkStart w:id="93" w:name="_Toc189835761"/>
      <w:bookmarkStart w:id="94" w:name="_Toc189836294"/>
      <w:bookmarkStart w:id="95" w:name="_Toc189838145"/>
      <w:bookmarkStart w:id="96" w:name="_Toc191316770"/>
      <w:bookmarkStart w:id="97" w:name="_Toc362591220"/>
      <w:r w:rsidRPr="00A04D78">
        <w:rPr>
          <w:color w:val="000000" w:themeColor="text1"/>
        </w:rPr>
        <w:t>Wymagania szczegółowe</w:t>
      </w:r>
      <w:bookmarkEnd w:id="93"/>
      <w:bookmarkEnd w:id="94"/>
      <w:bookmarkEnd w:id="95"/>
      <w:bookmarkEnd w:id="96"/>
      <w:bookmarkEnd w:id="97"/>
    </w:p>
    <w:p w14:paraId="50C1EDF3" w14:textId="77777777" w:rsidR="00680BBC" w:rsidRPr="00A04D78" w:rsidRDefault="00680BBC" w:rsidP="00623E26">
      <w:pPr>
        <w:ind w:firstLine="708"/>
        <w:rPr>
          <w:color w:val="000000" w:themeColor="text1"/>
        </w:rPr>
      </w:pPr>
      <w:r w:rsidRPr="00A04D78">
        <w:rPr>
          <w:color w:val="000000" w:themeColor="text1"/>
        </w:rPr>
        <w:t xml:space="preserve">Do transportu materiałów, sprzętu budowlanego, urządzeń i urobku z robót ziemnych należy stosować </w:t>
      </w:r>
      <w:r w:rsidR="007B4FBA" w:rsidRPr="00A04D78">
        <w:rPr>
          <w:color w:val="000000" w:themeColor="text1"/>
        </w:rPr>
        <w:t xml:space="preserve"> </w:t>
      </w:r>
      <w:r w:rsidRPr="00A04D78">
        <w:rPr>
          <w:color w:val="000000" w:themeColor="text1"/>
        </w:rPr>
        <w:t>sprawne technicznie środki transportu</w:t>
      </w:r>
      <w:r w:rsidR="007B4FBA" w:rsidRPr="00A04D78">
        <w:rPr>
          <w:color w:val="000000" w:themeColor="text1"/>
        </w:rPr>
        <w:t>.</w:t>
      </w:r>
    </w:p>
    <w:p w14:paraId="3AD254CA" w14:textId="77777777" w:rsidR="00680BBC" w:rsidRPr="00A04D78" w:rsidRDefault="00680BBC" w:rsidP="00680BBC">
      <w:pPr>
        <w:numPr>
          <w:ilvl w:val="0"/>
          <w:numId w:val="11"/>
        </w:numPr>
        <w:tabs>
          <w:tab w:val="clear" w:pos="1193"/>
          <w:tab w:val="num" w:pos="426"/>
        </w:tabs>
        <w:ind w:left="426" w:hanging="426"/>
        <w:rPr>
          <w:color w:val="000000" w:themeColor="text1"/>
        </w:rPr>
      </w:pPr>
      <w:r w:rsidRPr="00A04D78">
        <w:rPr>
          <w:color w:val="000000" w:themeColor="text1"/>
        </w:rPr>
        <w:t>Wykonawca jest zobowiązany do stosowania jedynie takich środków transportu, które nie wpłyną niekorzystnie na jakość robót i właściwości przewożonych towarów. Środki transportu winny być zgodne z ustaleniami WZ, PZJ oraz projektu organizacji robót, który uzyskał akceptację Inżyniera.</w:t>
      </w:r>
    </w:p>
    <w:p w14:paraId="320BABEA" w14:textId="77777777" w:rsidR="00680BBC" w:rsidRPr="00A04D78" w:rsidRDefault="00680BBC" w:rsidP="00680BBC">
      <w:pPr>
        <w:numPr>
          <w:ilvl w:val="0"/>
          <w:numId w:val="11"/>
        </w:numPr>
        <w:tabs>
          <w:tab w:val="clear" w:pos="1193"/>
          <w:tab w:val="num" w:pos="426"/>
        </w:tabs>
        <w:ind w:left="426" w:hanging="426"/>
        <w:rPr>
          <w:color w:val="000000" w:themeColor="text1"/>
        </w:rPr>
      </w:pPr>
      <w:r w:rsidRPr="00A04D78">
        <w:rPr>
          <w:color w:val="000000" w:themeColor="text1"/>
        </w:rPr>
        <w:t>Przy ruchu po drogach publicznych pojazdy muszą spełniać wymagania przepisów ruchu drogowego (kołowego, szynowego, wodnego), tak pod względem formalnym jak i rzeczowym.</w:t>
      </w:r>
    </w:p>
    <w:p w14:paraId="04CF0462" w14:textId="77777777" w:rsidR="00680BBC" w:rsidRPr="00A04D78" w:rsidRDefault="00680BBC" w:rsidP="00680BBC">
      <w:pPr>
        <w:pStyle w:val="nag2WZ0914"/>
        <w:numPr>
          <w:ilvl w:val="0"/>
          <w:numId w:val="29"/>
        </w:numPr>
        <w:ind w:left="556" w:hanging="556"/>
        <w:rPr>
          <w:color w:val="000000" w:themeColor="text1"/>
        </w:rPr>
      </w:pPr>
      <w:bookmarkStart w:id="98" w:name="_Toc189835762"/>
      <w:bookmarkStart w:id="99" w:name="_Toc189836295"/>
      <w:bookmarkStart w:id="100" w:name="_Toc189838146"/>
      <w:bookmarkStart w:id="101" w:name="_Toc191316771"/>
      <w:bookmarkStart w:id="102" w:name="_Toc362591221"/>
      <w:r w:rsidRPr="00A04D78">
        <w:rPr>
          <w:color w:val="000000" w:themeColor="text1"/>
        </w:rPr>
        <w:t>WYKONANIE ROBÓT</w:t>
      </w:r>
      <w:bookmarkEnd w:id="98"/>
      <w:bookmarkEnd w:id="99"/>
      <w:bookmarkEnd w:id="100"/>
      <w:bookmarkEnd w:id="101"/>
      <w:bookmarkEnd w:id="102"/>
    </w:p>
    <w:p w14:paraId="14E7C4F3" w14:textId="77777777" w:rsidR="00680BBC" w:rsidRPr="00A04D78" w:rsidRDefault="00680BBC" w:rsidP="00680BBC">
      <w:pPr>
        <w:pStyle w:val="nag3WZ0914"/>
        <w:numPr>
          <w:ilvl w:val="1"/>
          <w:numId w:val="29"/>
        </w:numPr>
        <w:rPr>
          <w:color w:val="000000" w:themeColor="text1"/>
        </w:rPr>
      </w:pPr>
      <w:bookmarkStart w:id="103" w:name="_Toc189835763"/>
      <w:bookmarkStart w:id="104" w:name="_Toc189836296"/>
      <w:bookmarkStart w:id="105" w:name="_Toc189838147"/>
      <w:bookmarkStart w:id="106" w:name="_Toc191316772"/>
      <w:bookmarkStart w:id="107" w:name="_Toc362591222"/>
      <w:r w:rsidRPr="00A04D78">
        <w:rPr>
          <w:color w:val="000000" w:themeColor="text1"/>
        </w:rPr>
        <w:t>Ogólne wymagania.</w:t>
      </w:r>
      <w:bookmarkEnd w:id="103"/>
      <w:bookmarkEnd w:id="104"/>
      <w:bookmarkEnd w:id="105"/>
      <w:bookmarkEnd w:id="106"/>
      <w:bookmarkEnd w:id="107"/>
    </w:p>
    <w:p w14:paraId="1A7B4B3D" w14:textId="77777777" w:rsidR="00680BBC" w:rsidRPr="00A04D78" w:rsidRDefault="00680BBC" w:rsidP="006F6A3E">
      <w:pPr>
        <w:ind w:firstLine="708"/>
        <w:rPr>
          <w:color w:val="000000" w:themeColor="text1"/>
        </w:rPr>
      </w:pPr>
      <w:r w:rsidRPr="00A04D78">
        <w:rPr>
          <w:color w:val="000000" w:themeColor="text1"/>
        </w:rPr>
        <w:t>Wykonawca</w:t>
      </w:r>
      <w:r w:rsidR="007447B6" w:rsidRPr="00A04D78">
        <w:rPr>
          <w:color w:val="000000" w:themeColor="text1"/>
        </w:rPr>
        <w:t xml:space="preserve"> </w:t>
      </w:r>
      <w:r w:rsidRPr="00A04D78">
        <w:rPr>
          <w:color w:val="000000" w:themeColor="text1"/>
        </w:rPr>
        <w:t>winien spełnić wymagania zawarte w punkcie 5.1. WZ 01 „Wymagania Ogólne Zamawiającego”.</w:t>
      </w:r>
    </w:p>
    <w:p w14:paraId="0702160A" w14:textId="77777777" w:rsidR="00680BBC" w:rsidRPr="00A04D78" w:rsidRDefault="00680BBC" w:rsidP="00680BBC">
      <w:pPr>
        <w:pStyle w:val="nag4WZ0914"/>
        <w:numPr>
          <w:ilvl w:val="2"/>
          <w:numId w:val="29"/>
        </w:numPr>
        <w:rPr>
          <w:color w:val="000000" w:themeColor="text1"/>
        </w:rPr>
      </w:pPr>
      <w:bookmarkStart w:id="108" w:name="_Toc189835764"/>
      <w:bookmarkStart w:id="109" w:name="_Toc189836297"/>
      <w:bookmarkStart w:id="110" w:name="_Toc189838148"/>
      <w:r w:rsidRPr="00A04D78">
        <w:rPr>
          <w:color w:val="000000" w:themeColor="text1"/>
        </w:rPr>
        <w:t>Prace przygotowawcze</w:t>
      </w:r>
      <w:bookmarkEnd w:id="108"/>
      <w:bookmarkEnd w:id="109"/>
      <w:bookmarkEnd w:id="110"/>
      <w:r w:rsidRPr="00A04D78">
        <w:rPr>
          <w:color w:val="000000" w:themeColor="text1"/>
        </w:rPr>
        <w:t xml:space="preserve"> </w:t>
      </w:r>
    </w:p>
    <w:p w14:paraId="76143DEB" w14:textId="77777777" w:rsidR="00680BBC" w:rsidRPr="00A04D78" w:rsidRDefault="00680BBC" w:rsidP="006F6A3E">
      <w:pPr>
        <w:ind w:firstLine="708"/>
        <w:rPr>
          <w:color w:val="000000" w:themeColor="text1"/>
        </w:rPr>
      </w:pPr>
      <w:r w:rsidRPr="00A04D78">
        <w:rPr>
          <w:color w:val="000000" w:themeColor="text1"/>
        </w:rPr>
        <w:t>Wykonawca zrealizuje, przed przystąpieniem do robót zasadniczych następujące prace przygotowawcze:</w:t>
      </w:r>
    </w:p>
    <w:p w14:paraId="01985ABC" w14:textId="77777777" w:rsidR="00680BBC" w:rsidRPr="00A04D78" w:rsidRDefault="00680BBC" w:rsidP="00680BBC">
      <w:pPr>
        <w:numPr>
          <w:ilvl w:val="0"/>
          <w:numId w:val="12"/>
        </w:numPr>
        <w:tabs>
          <w:tab w:val="clear" w:pos="0"/>
          <w:tab w:val="num" w:pos="284"/>
        </w:tabs>
        <w:ind w:left="284" w:hanging="284"/>
        <w:rPr>
          <w:color w:val="000000" w:themeColor="text1"/>
        </w:rPr>
      </w:pPr>
      <w:r w:rsidRPr="00A04D78">
        <w:rPr>
          <w:color w:val="000000" w:themeColor="text1"/>
        </w:rPr>
        <w:t>prace</w:t>
      </w:r>
      <w:r w:rsidR="007447B6" w:rsidRPr="00A04D78">
        <w:rPr>
          <w:color w:val="000000" w:themeColor="text1"/>
        </w:rPr>
        <w:t xml:space="preserve"> </w:t>
      </w:r>
      <w:r w:rsidRPr="00A04D78">
        <w:rPr>
          <w:color w:val="000000" w:themeColor="text1"/>
        </w:rPr>
        <w:t>geodezyjne związane z wyznaczeniem zakresu robót i obiektu,</w:t>
      </w:r>
    </w:p>
    <w:p w14:paraId="4CDD833C" w14:textId="77777777" w:rsidR="00680BBC" w:rsidRPr="00A04D78" w:rsidRDefault="00680BBC" w:rsidP="00680BBC">
      <w:pPr>
        <w:numPr>
          <w:ilvl w:val="0"/>
          <w:numId w:val="12"/>
        </w:numPr>
        <w:tabs>
          <w:tab w:val="clear" w:pos="0"/>
          <w:tab w:val="num" w:pos="284"/>
        </w:tabs>
        <w:ind w:left="284" w:hanging="284"/>
        <w:rPr>
          <w:color w:val="000000" w:themeColor="text1"/>
        </w:rPr>
      </w:pPr>
      <w:r w:rsidRPr="00A04D78">
        <w:rPr>
          <w:color w:val="000000" w:themeColor="text1"/>
        </w:rPr>
        <w:t>dostarczenie</w:t>
      </w:r>
      <w:r w:rsidR="007447B6" w:rsidRPr="00A04D78">
        <w:rPr>
          <w:color w:val="000000" w:themeColor="text1"/>
        </w:rPr>
        <w:t xml:space="preserve"> </w:t>
      </w:r>
      <w:r w:rsidRPr="00A04D78">
        <w:rPr>
          <w:color w:val="000000" w:themeColor="text1"/>
        </w:rPr>
        <w:t>na</w:t>
      </w:r>
      <w:r w:rsidR="007447B6" w:rsidRPr="00A04D78">
        <w:rPr>
          <w:color w:val="000000" w:themeColor="text1"/>
        </w:rPr>
        <w:t xml:space="preserve"> </w:t>
      </w:r>
      <w:r w:rsidRPr="00A04D78">
        <w:rPr>
          <w:color w:val="000000" w:themeColor="text1"/>
        </w:rPr>
        <w:t>teren</w:t>
      </w:r>
      <w:r w:rsidR="007447B6" w:rsidRPr="00A04D78">
        <w:rPr>
          <w:color w:val="000000" w:themeColor="text1"/>
        </w:rPr>
        <w:t xml:space="preserve"> </w:t>
      </w:r>
      <w:r w:rsidRPr="00A04D78">
        <w:rPr>
          <w:color w:val="000000" w:themeColor="text1"/>
        </w:rPr>
        <w:t>budowy</w:t>
      </w:r>
      <w:r w:rsidR="007447B6" w:rsidRPr="00A04D78">
        <w:rPr>
          <w:color w:val="000000" w:themeColor="text1"/>
        </w:rPr>
        <w:t xml:space="preserve"> </w:t>
      </w:r>
      <w:r w:rsidRPr="00A04D78">
        <w:rPr>
          <w:color w:val="000000" w:themeColor="text1"/>
        </w:rPr>
        <w:t>niezbędnych</w:t>
      </w:r>
      <w:r w:rsidR="007447B6" w:rsidRPr="00A04D78">
        <w:rPr>
          <w:color w:val="000000" w:themeColor="text1"/>
        </w:rPr>
        <w:t xml:space="preserve"> </w:t>
      </w:r>
      <w:r w:rsidRPr="00A04D78">
        <w:rPr>
          <w:color w:val="000000" w:themeColor="text1"/>
        </w:rPr>
        <w:t>materiałów,</w:t>
      </w:r>
      <w:r w:rsidR="007447B6" w:rsidRPr="00A04D78">
        <w:rPr>
          <w:color w:val="000000" w:themeColor="text1"/>
        </w:rPr>
        <w:t xml:space="preserve"> </w:t>
      </w:r>
      <w:r w:rsidRPr="00A04D78">
        <w:rPr>
          <w:color w:val="000000" w:themeColor="text1"/>
        </w:rPr>
        <w:t>urządzeń</w:t>
      </w:r>
      <w:r w:rsidR="007447B6" w:rsidRPr="00A04D78">
        <w:rPr>
          <w:color w:val="000000" w:themeColor="text1"/>
        </w:rPr>
        <w:t xml:space="preserve"> </w:t>
      </w:r>
      <w:r w:rsidRPr="00A04D78">
        <w:rPr>
          <w:color w:val="000000" w:themeColor="text1"/>
        </w:rPr>
        <w:t>i</w:t>
      </w:r>
      <w:r w:rsidR="007447B6" w:rsidRPr="00A04D78">
        <w:rPr>
          <w:color w:val="000000" w:themeColor="text1"/>
        </w:rPr>
        <w:t xml:space="preserve"> </w:t>
      </w:r>
      <w:r w:rsidRPr="00A04D78">
        <w:rPr>
          <w:color w:val="000000" w:themeColor="text1"/>
        </w:rPr>
        <w:t>sprzętu</w:t>
      </w:r>
      <w:r w:rsidR="007447B6" w:rsidRPr="00A04D78">
        <w:rPr>
          <w:color w:val="000000" w:themeColor="text1"/>
        </w:rPr>
        <w:t xml:space="preserve"> </w:t>
      </w:r>
      <w:r w:rsidRPr="00A04D78">
        <w:rPr>
          <w:color w:val="000000" w:themeColor="text1"/>
        </w:rPr>
        <w:t>budowlanego,</w:t>
      </w:r>
    </w:p>
    <w:p w14:paraId="690083B1" w14:textId="77777777" w:rsidR="00680BBC" w:rsidRPr="00A04D78" w:rsidRDefault="00680BBC" w:rsidP="00680BBC">
      <w:pPr>
        <w:numPr>
          <w:ilvl w:val="0"/>
          <w:numId w:val="12"/>
        </w:numPr>
        <w:tabs>
          <w:tab w:val="clear" w:pos="0"/>
          <w:tab w:val="num" w:pos="284"/>
        </w:tabs>
        <w:ind w:left="284" w:hanging="284"/>
        <w:rPr>
          <w:color w:val="000000" w:themeColor="text1"/>
        </w:rPr>
      </w:pPr>
      <w:r w:rsidRPr="00A04D78">
        <w:rPr>
          <w:color w:val="000000" w:themeColor="text1"/>
        </w:rPr>
        <w:t>wykonanie niezbędnych prac badawczych i projektowych,</w:t>
      </w:r>
    </w:p>
    <w:p w14:paraId="53C8FC02" w14:textId="77777777" w:rsidR="00680BBC" w:rsidRPr="00A04D78" w:rsidRDefault="00680BBC" w:rsidP="00680BBC">
      <w:pPr>
        <w:numPr>
          <w:ilvl w:val="0"/>
          <w:numId w:val="12"/>
        </w:numPr>
        <w:tabs>
          <w:tab w:val="clear" w:pos="0"/>
          <w:tab w:val="num" w:pos="284"/>
        </w:tabs>
        <w:ind w:left="284" w:hanging="284"/>
        <w:rPr>
          <w:color w:val="000000" w:themeColor="text1"/>
        </w:rPr>
      </w:pPr>
      <w:r w:rsidRPr="00A04D78">
        <w:rPr>
          <w:color w:val="000000" w:themeColor="text1"/>
        </w:rPr>
        <w:t>wykonanie</w:t>
      </w:r>
      <w:r w:rsidR="007447B6" w:rsidRPr="00A04D78">
        <w:rPr>
          <w:color w:val="000000" w:themeColor="text1"/>
        </w:rPr>
        <w:t xml:space="preserve"> </w:t>
      </w:r>
      <w:r w:rsidRPr="00A04D78">
        <w:rPr>
          <w:color w:val="000000" w:themeColor="text1"/>
        </w:rPr>
        <w:t>zasilania w energię elektryczną miejsca wykonywania Robót w ramach zasilania terenu budowy.</w:t>
      </w:r>
    </w:p>
    <w:p w14:paraId="6078C958" w14:textId="77777777" w:rsidR="00680BBC" w:rsidRPr="00A04D78" w:rsidRDefault="00680BBC" w:rsidP="00680BBC">
      <w:pPr>
        <w:pStyle w:val="nag4WZ0914"/>
        <w:numPr>
          <w:ilvl w:val="2"/>
          <w:numId w:val="29"/>
        </w:numPr>
        <w:rPr>
          <w:color w:val="000000" w:themeColor="text1"/>
        </w:rPr>
      </w:pPr>
      <w:bookmarkStart w:id="111" w:name="_Toc189835765"/>
      <w:bookmarkStart w:id="112" w:name="_Toc189836298"/>
      <w:bookmarkStart w:id="113" w:name="_Toc189838149"/>
      <w:r w:rsidRPr="00A04D78">
        <w:rPr>
          <w:color w:val="000000" w:themeColor="text1"/>
        </w:rPr>
        <w:t>Podstawowe warunki techniczne wykonania robót</w:t>
      </w:r>
      <w:bookmarkEnd w:id="111"/>
      <w:bookmarkEnd w:id="112"/>
      <w:bookmarkEnd w:id="113"/>
      <w:r w:rsidRPr="00A04D78">
        <w:rPr>
          <w:color w:val="000000" w:themeColor="text1"/>
        </w:rPr>
        <w:t xml:space="preserve"> </w:t>
      </w:r>
    </w:p>
    <w:p w14:paraId="14D10F09"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Układanie kabli zasilających</w:t>
      </w:r>
    </w:p>
    <w:p w14:paraId="333A8C7C" w14:textId="77777777" w:rsidR="00680BBC" w:rsidRPr="00A04D78" w:rsidRDefault="00680BBC" w:rsidP="00063768">
      <w:pPr>
        <w:ind w:firstLine="708"/>
        <w:rPr>
          <w:color w:val="000000" w:themeColor="text1"/>
        </w:rPr>
      </w:pPr>
      <w:r w:rsidRPr="00A04D78">
        <w:rPr>
          <w:color w:val="000000" w:themeColor="text1"/>
        </w:rPr>
        <w:t>Przed</w:t>
      </w:r>
      <w:r w:rsidR="007447B6" w:rsidRPr="00A04D78">
        <w:rPr>
          <w:color w:val="000000" w:themeColor="text1"/>
        </w:rPr>
        <w:t xml:space="preserve"> </w:t>
      </w:r>
      <w:r w:rsidRPr="00A04D78">
        <w:rPr>
          <w:color w:val="000000" w:themeColor="text1"/>
        </w:rPr>
        <w:t xml:space="preserve">przystąpieniem do robót kablowych należy dokonać geodezyjnego wytyczenia trasy linii kablowej. Teren robót należy oznakować i zabezpieczyć. Przejścia dla pieszych wyznaczyć po specjalnych pomostach z barierkami. Wykopy wykonywać </w:t>
      </w:r>
      <w:r w:rsidRPr="00A04D78">
        <w:rPr>
          <w:color w:val="000000" w:themeColor="text1"/>
        </w:rPr>
        <w:lastRenderedPageBreak/>
        <w:t xml:space="preserve">wąskoprzestrzenne o głębokości </w:t>
      </w:r>
      <w:smartTag w:uri="urn:schemas-microsoft-com:office:smarttags" w:element="metricconverter">
        <w:smartTagPr>
          <w:attr w:name="ProductID" w:val="1,0 m"/>
        </w:smartTagPr>
        <w:r w:rsidRPr="00A04D78">
          <w:rPr>
            <w:color w:val="000000" w:themeColor="text1"/>
          </w:rPr>
          <w:t>1,0 m</w:t>
        </w:r>
      </w:smartTag>
      <w:r w:rsidRPr="00A04D78">
        <w:rPr>
          <w:color w:val="000000" w:themeColor="text1"/>
        </w:rPr>
        <w:t xml:space="preserve"> (dla kabli ŚN) i </w:t>
      </w:r>
      <w:smartTag w:uri="urn:schemas-microsoft-com:office:smarttags" w:element="metricconverter">
        <w:smartTagPr>
          <w:attr w:name="ProductID" w:val="0,8 m"/>
        </w:smartTagPr>
        <w:r w:rsidRPr="00A04D78">
          <w:rPr>
            <w:color w:val="000000" w:themeColor="text1"/>
          </w:rPr>
          <w:t>0,8 m</w:t>
        </w:r>
      </w:smartTag>
      <w:r w:rsidR="007447B6" w:rsidRPr="00A04D78">
        <w:rPr>
          <w:color w:val="000000" w:themeColor="text1"/>
        </w:rPr>
        <w:t xml:space="preserve"> </w:t>
      </w:r>
      <w:r w:rsidRPr="00A04D78">
        <w:rPr>
          <w:color w:val="000000" w:themeColor="text1"/>
        </w:rPr>
        <w:t xml:space="preserve">(dla kabli NN) i szerokości dna </w:t>
      </w:r>
      <w:smartTag w:uri="urn:schemas-microsoft-com:office:smarttags" w:element="metricconverter">
        <w:smartTagPr>
          <w:attr w:name="ProductID" w:val="0,4 m"/>
        </w:smartTagPr>
        <w:r w:rsidRPr="00A04D78">
          <w:rPr>
            <w:color w:val="000000" w:themeColor="text1"/>
          </w:rPr>
          <w:t>0,4 m</w:t>
        </w:r>
      </w:smartTag>
      <w:r w:rsidRPr="00A04D78">
        <w:rPr>
          <w:color w:val="000000" w:themeColor="text1"/>
        </w:rPr>
        <w:t xml:space="preserve">. W gruntach nie piaszczystych kable należy układać linią falistą (zapas ca 1÷3 % na kompensację przesunięć gruntu) na warstwie piasku o grubości </w:t>
      </w:r>
      <w:smartTag w:uri="urn:schemas-microsoft-com:office:smarttags" w:element="metricconverter">
        <w:smartTagPr>
          <w:attr w:name="ProductID" w:val="0,1 m"/>
        </w:smartTagPr>
        <w:r w:rsidRPr="00A04D78">
          <w:rPr>
            <w:color w:val="000000" w:themeColor="text1"/>
          </w:rPr>
          <w:t>0,1 m</w:t>
        </w:r>
      </w:smartTag>
      <w:r w:rsidRPr="00A04D78">
        <w:rPr>
          <w:color w:val="000000" w:themeColor="text1"/>
        </w:rPr>
        <w:t xml:space="preserve"> i zasypać warstwą piasku o grubości </w:t>
      </w:r>
      <w:smartTag w:uri="urn:schemas-microsoft-com:office:smarttags" w:element="metricconverter">
        <w:smartTagPr>
          <w:attr w:name="ProductID" w:val="0,1 m"/>
        </w:smartTagPr>
        <w:r w:rsidRPr="00A04D78">
          <w:rPr>
            <w:color w:val="000000" w:themeColor="text1"/>
          </w:rPr>
          <w:t>0,1 m</w:t>
        </w:r>
      </w:smartTag>
      <w:r w:rsidRPr="00A04D78">
        <w:rPr>
          <w:color w:val="000000" w:themeColor="text1"/>
        </w:rPr>
        <w:t xml:space="preserve">. Kabel ułożony będzie zatem na głębokości </w:t>
      </w:r>
      <w:smartTag w:uri="urn:schemas-microsoft-com:office:smarttags" w:element="metricconverter">
        <w:smartTagPr>
          <w:attr w:name="ProductID" w:val="0,9 m"/>
        </w:smartTagPr>
        <w:r w:rsidRPr="00A04D78">
          <w:rPr>
            <w:color w:val="000000" w:themeColor="text1"/>
          </w:rPr>
          <w:t>0,9 m</w:t>
        </w:r>
      </w:smartTag>
      <w:r w:rsidRPr="00A04D78">
        <w:rPr>
          <w:color w:val="000000" w:themeColor="text1"/>
        </w:rPr>
        <w:t xml:space="preserve"> (dla kabli ŚN) i </w:t>
      </w:r>
      <w:smartTag w:uri="urn:schemas-microsoft-com:office:smarttags" w:element="metricconverter">
        <w:smartTagPr>
          <w:attr w:name="ProductID" w:val="0,7 m"/>
        </w:smartTagPr>
        <w:r w:rsidRPr="00A04D78">
          <w:rPr>
            <w:color w:val="000000" w:themeColor="text1"/>
          </w:rPr>
          <w:t>0,7 m</w:t>
        </w:r>
      </w:smartTag>
      <w:r w:rsidRPr="00A04D78">
        <w:rPr>
          <w:color w:val="000000" w:themeColor="text1"/>
        </w:rPr>
        <w:t xml:space="preserve">. (dla kabli NN). Następnie po nasypaniu warstwy gruntu rodzimego (bez kamieni i gruzu) o grubości co najmniej </w:t>
      </w:r>
      <w:smartTag w:uri="urn:schemas-microsoft-com:office:smarttags" w:element="metricconverter">
        <w:smartTagPr>
          <w:attr w:name="ProductID" w:val="0,15 m"/>
        </w:smartTagPr>
        <w:r w:rsidRPr="00A04D78">
          <w:rPr>
            <w:color w:val="000000" w:themeColor="text1"/>
          </w:rPr>
          <w:t>0,15 m</w:t>
        </w:r>
      </w:smartTag>
      <w:r w:rsidR="007447B6" w:rsidRPr="00A04D78">
        <w:rPr>
          <w:color w:val="000000" w:themeColor="text1"/>
        </w:rPr>
        <w:t xml:space="preserve"> </w:t>
      </w:r>
      <w:r w:rsidRPr="00A04D78">
        <w:rPr>
          <w:color w:val="000000" w:themeColor="text1"/>
        </w:rPr>
        <w:t xml:space="preserve">należy ułożyć folię ostrzegawczą koloru niebieskiego (dla kabli NN) lub koloru czerwonego (dla kabli ŚN) o grubości co najmniej </w:t>
      </w:r>
      <w:smartTag w:uri="urn:schemas-microsoft-com:office:smarttags" w:element="metricconverter">
        <w:smartTagPr>
          <w:attr w:name="ProductID" w:val="0,5 mm"/>
        </w:smartTagPr>
        <w:r w:rsidRPr="00A04D78">
          <w:rPr>
            <w:color w:val="000000" w:themeColor="text1"/>
          </w:rPr>
          <w:t>0,5 mm</w:t>
        </w:r>
      </w:smartTag>
      <w:r w:rsidRPr="00A04D78">
        <w:rPr>
          <w:color w:val="000000" w:themeColor="text1"/>
        </w:rPr>
        <w:t xml:space="preserve">. Pozostałą część wykopu zasypać gruntem rodzimym z odpowiednim zagęszczeniem. Zaleca się ubijanie gruntu w wykopie za pomocą wibratorów. Linię kablową na całej długości należy oznakować za pomocą oznaczników nakładanych na kabel w odstępach nie mniejszych niż </w:t>
      </w:r>
      <w:smartTag w:uri="urn:schemas-microsoft-com:office:smarttags" w:element="metricconverter">
        <w:smartTagPr>
          <w:attr w:name="ProductID" w:val="10 m"/>
        </w:smartTagPr>
        <w:r w:rsidRPr="00A04D78">
          <w:rPr>
            <w:color w:val="000000" w:themeColor="text1"/>
          </w:rPr>
          <w:t>10 m</w:t>
        </w:r>
      </w:smartTag>
      <w:r w:rsidRPr="00A04D78">
        <w:rPr>
          <w:color w:val="000000" w:themeColor="text1"/>
        </w:rPr>
        <w:t xml:space="preserve">. Na granicach działek oraz skrzyżowaniach z istniejącym lub projektowanym uzbrojeniem terenu oraz pod drogami i terenami utwardzonymi, kable należy układać w grubościennych rurach osłonowych z materiałów izolacyjnych. Głębokość wykopów dla układania przepustów pod drogami i terenami utwardzonymi winna zapewnić możliwość ułożenia rury przepustowej tak, aby odległość od górnej powierzchni rury do górnej powierzchni drogi wynosiła co najmniej </w:t>
      </w:r>
      <w:smartTag w:uri="urn:schemas-microsoft-com:office:smarttags" w:element="metricconverter">
        <w:smartTagPr>
          <w:attr w:name="ProductID" w:val="1,0 m"/>
        </w:smartTagPr>
        <w:r w:rsidRPr="00A04D78">
          <w:rPr>
            <w:color w:val="000000" w:themeColor="text1"/>
          </w:rPr>
          <w:t>1,0 m</w:t>
        </w:r>
      </w:smartTag>
      <w:r w:rsidRPr="00A04D78">
        <w:rPr>
          <w:color w:val="000000" w:themeColor="text1"/>
        </w:rPr>
        <w:t xml:space="preserve">. Przepusty rurowe winny być o </w:t>
      </w:r>
      <w:smartTag w:uri="urn:schemas-microsoft-com:office:smarttags" w:element="metricconverter">
        <w:smartTagPr>
          <w:attr w:name="ProductID" w:val="0,5 m"/>
        </w:smartTagPr>
        <w:r w:rsidRPr="00A04D78">
          <w:rPr>
            <w:color w:val="000000" w:themeColor="text1"/>
          </w:rPr>
          <w:t>0,5 m</w:t>
        </w:r>
      </w:smartTag>
      <w:r w:rsidRPr="00A04D78">
        <w:rPr>
          <w:color w:val="000000" w:themeColor="text1"/>
        </w:rPr>
        <w:t xml:space="preserve"> dłuższe z każdej strony od szerokości jezdni z krawężnikami. Analogicznie przy skrzyżowaniach z istniejącym i projektowanym uzbrojeniem terenu oraz granicami działek, przepusty rurowe winny być o </w:t>
      </w:r>
      <w:smartTag w:uri="urn:schemas-microsoft-com:office:smarttags" w:element="metricconverter">
        <w:smartTagPr>
          <w:attr w:name="ProductID" w:val="1,0 m"/>
        </w:smartTagPr>
        <w:r w:rsidRPr="00A04D78">
          <w:rPr>
            <w:color w:val="000000" w:themeColor="text1"/>
          </w:rPr>
          <w:t>1,0 m</w:t>
        </w:r>
      </w:smartTag>
      <w:r w:rsidRPr="00A04D78">
        <w:rPr>
          <w:color w:val="000000" w:themeColor="text1"/>
        </w:rPr>
        <w:t xml:space="preserve"> dłuższe z obu stron, od szerokości kolidującego uzbrojenia.</w:t>
      </w:r>
    </w:p>
    <w:p w14:paraId="682C3E12"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Uziomy</w:t>
      </w:r>
    </w:p>
    <w:p w14:paraId="04562E41" w14:textId="77777777" w:rsidR="00680BBC" w:rsidRPr="00A04D78" w:rsidRDefault="00680BBC" w:rsidP="00063768">
      <w:pPr>
        <w:ind w:firstLine="708"/>
        <w:rPr>
          <w:color w:val="000000" w:themeColor="text1"/>
        </w:rPr>
      </w:pPr>
      <w:r w:rsidRPr="00A04D78">
        <w:rPr>
          <w:color w:val="000000" w:themeColor="text1"/>
        </w:rPr>
        <w:t>W punktach rozdzielenia przewodu PEN na N i PE oraz złącz kablowych wykonać należy uziomy pionowe, prętowe składające się z pręta o długości 6-</w:t>
      </w:r>
      <w:smartTag w:uri="urn:schemas-microsoft-com:office:smarttags" w:element="metricconverter">
        <w:smartTagPr>
          <w:attr w:name="ProductID" w:val="8 m"/>
        </w:smartTagPr>
        <w:r w:rsidRPr="00A04D78">
          <w:rPr>
            <w:color w:val="000000" w:themeColor="text1"/>
          </w:rPr>
          <w:t>8 m</w:t>
        </w:r>
      </w:smartTag>
      <w:r w:rsidRPr="00A04D78">
        <w:rPr>
          <w:color w:val="000000" w:themeColor="text1"/>
        </w:rPr>
        <w:t xml:space="preserve">. pogrążonego w gruncie i przyłączonego do słupa lub szyny PEN płaskownikiem ocynkowanym 25x4 mm. Pręt uziomu należy pogrążyć w gruncie na głębokość taką, aby górna część pręta była zagłębiona, na co najmniej </w:t>
      </w:r>
      <w:smartTag w:uri="urn:schemas-microsoft-com:office:smarttags" w:element="metricconverter">
        <w:smartTagPr>
          <w:attr w:name="ProductID" w:val="0,5 m"/>
        </w:smartTagPr>
        <w:r w:rsidRPr="00A04D78">
          <w:rPr>
            <w:color w:val="000000" w:themeColor="text1"/>
          </w:rPr>
          <w:t>0,5 m</w:t>
        </w:r>
      </w:smartTag>
      <w:r w:rsidRPr="00A04D78">
        <w:rPr>
          <w:color w:val="000000" w:themeColor="text1"/>
        </w:rPr>
        <w:t xml:space="preserve">. Zabrania się lokalizowania uziomów pionowych w odległościach mniejszych niż </w:t>
      </w:r>
      <w:smartTag w:uri="urn:schemas-microsoft-com:office:smarttags" w:element="metricconverter">
        <w:smartTagPr>
          <w:attr w:name="ProductID" w:val="1,5 m"/>
        </w:smartTagPr>
        <w:r w:rsidRPr="00A04D78">
          <w:rPr>
            <w:color w:val="000000" w:themeColor="text1"/>
          </w:rPr>
          <w:t>1,5 m</w:t>
        </w:r>
      </w:smartTag>
      <w:r w:rsidRPr="00A04D78">
        <w:rPr>
          <w:color w:val="000000" w:themeColor="text1"/>
        </w:rPr>
        <w:t xml:space="preserve"> od wejść do budynków, przejść dla pieszych oraz metalowych ogrodzeń przy drogach publicznych.</w:t>
      </w:r>
    </w:p>
    <w:p w14:paraId="793934CC" w14:textId="77777777" w:rsidR="00680BBC" w:rsidRPr="00A04D78" w:rsidRDefault="00680BBC" w:rsidP="00063768">
      <w:pPr>
        <w:rPr>
          <w:color w:val="000000" w:themeColor="text1"/>
        </w:rPr>
      </w:pPr>
      <w:r w:rsidRPr="00A04D78">
        <w:rPr>
          <w:color w:val="000000" w:themeColor="text1"/>
        </w:rPr>
        <w:t>Rezystancja uziomów pionowych, prętowych przyłączanych do słupów jako uziemienie odgromników, nie może przekraczać</w:t>
      </w:r>
      <w:r w:rsidR="007447B6" w:rsidRPr="00A04D78">
        <w:rPr>
          <w:color w:val="000000" w:themeColor="text1"/>
        </w:rPr>
        <w:t xml:space="preserve"> </w:t>
      </w:r>
      <w:r w:rsidRPr="00A04D78">
        <w:rPr>
          <w:color w:val="000000" w:themeColor="text1"/>
        </w:rPr>
        <w:t>10 Ω.</w:t>
      </w:r>
      <w:r w:rsidR="007447B6" w:rsidRPr="00A04D78">
        <w:rPr>
          <w:color w:val="000000" w:themeColor="text1"/>
        </w:rPr>
        <w:t xml:space="preserve"> </w:t>
      </w:r>
      <w:r w:rsidRPr="00A04D78">
        <w:rPr>
          <w:color w:val="000000" w:themeColor="text1"/>
        </w:rPr>
        <w:t>W pozostałych</w:t>
      </w:r>
      <w:r w:rsidR="007447B6" w:rsidRPr="00A04D78">
        <w:rPr>
          <w:color w:val="000000" w:themeColor="text1"/>
        </w:rPr>
        <w:t xml:space="preserve"> </w:t>
      </w:r>
      <w:r w:rsidRPr="00A04D78">
        <w:rPr>
          <w:color w:val="000000" w:themeColor="text1"/>
        </w:rPr>
        <w:t>przypadkach nie może przekraczać 30 Ω.</w:t>
      </w:r>
    </w:p>
    <w:p w14:paraId="22AB775D"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Instalacje elektryczne wewnętrzne</w:t>
      </w:r>
    </w:p>
    <w:p w14:paraId="270EEB00" w14:textId="77777777" w:rsidR="00680BBC" w:rsidRPr="00A04D78" w:rsidRDefault="00680BBC" w:rsidP="00063768">
      <w:pPr>
        <w:ind w:firstLine="708"/>
        <w:rPr>
          <w:color w:val="000000" w:themeColor="text1"/>
        </w:rPr>
      </w:pPr>
      <w:r w:rsidRPr="00A04D78">
        <w:rPr>
          <w:color w:val="000000" w:themeColor="text1"/>
        </w:rPr>
        <w:t xml:space="preserve">Przy wykonywaniu robót elektrycznych wnętrzowych należy przeprowadzić </w:t>
      </w:r>
      <w:r w:rsidRPr="00A04D78">
        <w:rPr>
          <w:color w:val="000000" w:themeColor="text1"/>
        </w:rPr>
        <w:lastRenderedPageBreak/>
        <w:t>następujące roboty podstawowe:</w:t>
      </w:r>
    </w:p>
    <w:p w14:paraId="025A2C08" w14:textId="77777777" w:rsidR="00680BBC" w:rsidRPr="00A04D78" w:rsidRDefault="00680BBC" w:rsidP="00063768">
      <w:pPr>
        <w:numPr>
          <w:ilvl w:val="0"/>
          <w:numId w:val="16"/>
        </w:numPr>
        <w:rPr>
          <w:color w:val="000000" w:themeColor="text1"/>
        </w:rPr>
      </w:pPr>
      <w:r w:rsidRPr="00A04D78">
        <w:rPr>
          <w:color w:val="000000" w:themeColor="text1"/>
        </w:rPr>
        <w:t>trasowanie (zasadniczo w liniach poziomych i pionowych),</w:t>
      </w:r>
    </w:p>
    <w:p w14:paraId="5857D7E4" w14:textId="77777777" w:rsidR="00680BBC" w:rsidRPr="00A04D78" w:rsidRDefault="00680BBC" w:rsidP="00063768">
      <w:pPr>
        <w:numPr>
          <w:ilvl w:val="0"/>
          <w:numId w:val="16"/>
        </w:numPr>
        <w:rPr>
          <w:color w:val="000000" w:themeColor="text1"/>
        </w:rPr>
      </w:pPr>
      <w:r w:rsidRPr="00A04D78">
        <w:rPr>
          <w:color w:val="000000" w:themeColor="text1"/>
        </w:rPr>
        <w:t>montaż konstrukcji wsporczych, uchwytów, rur instalacyjnych i koryt kablowych,</w:t>
      </w:r>
    </w:p>
    <w:p w14:paraId="3D022D62" w14:textId="77777777" w:rsidR="00680BBC" w:rsidRPr="00A04D78" w:rsidRDefault="00680BBC" w:rsidP="00063768">
      <w:pPr>
        <w:numPr>
          <w:ilvl w:val="0"/>
          <w:numId w:val="16"/>
        </w:numPr>
        <w:rPr>
          <w:color w:val="000000" w:themeColor="text1"/>
        </w:rPr>
      </w:pPr>
      <w:r w:rsidRPr="00A04D78">
        <w:rPr>
          <w:color w:val="000000" w:themeColor="text1"/>
        </w:rPr>
        <w:t>przejścia przez ściany i stropy,</w:t>
      </w:r>
    </w:p>
    <w:p w14:paraId="1793D422" w14:textId="77777777" w:rsidR="00680BBC" w:rsidRPr="00A04D78" w:rsidRDefault="00680BBC" w:rsidP="00063768">
      <w:pPr>
        <w:numPr>
          <w:ilvl w:val="0"/>
          <w:numId w:val="16"/>
        </w:numPr>
        <w:rPr>
          <w:color w:val="000000" w:themeColor="text1"/>
        </w:rPr>
      </w:pPr>
      <w:r w:rsidRPr="00A04D78">
        <w:rPr>
          <w:color w:val="000000" w:themeColor="text1"/>
        </w:rPr>
        <w:t>montaż tablic rozdzielczych, sprzętu i osprzętu,</w:t>
      </w:r>
    </w:p>
    <w:p w14:paraId="1D3DD36D" w14:textId="77777777" w:rsidR="00680BBC" w:rsidRPr="00A04D78" w:rsidRDefault="00680BBC" w:rsidP="00063768">
      <w:pPr>
        <w:numPr>
          <w:ilvl w:val="0"/>
          <w:numId w:val="16"/>
        </w:numPr>
        <w:rPr>
          <w:color w:val="000000" w:themeColor="text1"/>
        </w:rPr>
      </w:pPr>
      <w:r w:rsidRPr="00A04D78">
        <w:rPr>
          <w:color w:val="000000" w:themeColor="text1"/>
        </w:rPr>
        <w:t>łączenie przewodów,</w:t>
      </w:r>
    </w:p>
    <w:p w14:paraId="67E4C37A" w14:textId="77777777" w:rsidR="00680BBC" w:rsidRPr="00A04D78" w:rsidRDefault="00680BBC" w:rsidP="00063768">
      <w:pPr>
        <w:numPr>
          <w:ilvl w:val="0"/>
          <w:numId w:val="16"/>
        </w:numPr>
        <w:rPr>
          <w:color w:val="000000" w:themeColor="text1"/>
        </w:rPr>
      </w:pPr>
      <w:r w:rsidRPr="00A04D78">
        <w:rPr>
          <w:color w:val="000000" w:themeColor="text1"/>
        </w:rPr>
        <w:t>podejścia i przyłączanie odbiorników, ruch próbny urządzeń,</w:t>
      </w:r>
    </w:p>
    <w:p w14:paraId="4E2C1914" w14:textId="77777777" w:rsidR="00680BBC" w:rsidRPr="00A04D78" w:rsidRDefault="00680BBC" w:rsidP="00063768">
      <w:pPr>
        <w:numPr>
          <w:ilvl w:val="0"/>
          <w:numId w:val="16"/>
        </w:numPr>
        <w:rPr>
          <w:color w:val="000000" w:themeColor="text1"/>
        </w:rPr>
      </w:pPr>
      <w:r w:rsidRPr="00A04D78">
        <w:rPr>
          <w:color w:val="000000" w:themeColor="text1"/>
        </w:rPr>
        <w:t>wykonanie instalacji wyrównawczej i ochrony odgromowej,</w:t>
      </w:r>
    </w:p>
    <w:p w14:paraId="0CCAF47A" w14:textId="77777777" w:rsidR="00680BBC" w:rsidRPr="00A04D78" w:rsidRDefault="00680BBC" w:rsidP="00063768">
      <w:pPr>
        <w:numPr>
          <w:ilvl w:val="0"/>
          <w:numId w:val="16"/>
        </w:numPr>
        <w:rPr>
          <w:color w:val="000000" w:themeColor="text1"/>
        </w:rPr>
      </w:pPr>
      <w:r w:rsidRPr="00A04D78">
        <w:rPr>
          <w:color w:val="000000" w:themeColor="text1"/>
        </w:rPr>
        <w:t>ochrona antykorozyjna.</w:t>
      </w:r>
    </w:p>
    <w:p w14:paraId="6111A87C" w14:textId="77777777" w:rsidR="00680BBC" w:rsidRPr="00A04D78" w:rsidRDefault="00680BBC" w:rsidP="00063768">
      <w:pPr>
        <w:ind w:firstLine="708"/>
        <w:rPr>
          <w:color w:val="000000" w:themeColor="text1"/>
        </w:rPr>
      </w:pPr>
      <w:r w:rsidRPr="00A04D78">
        <w:rPr>
          <w:color w:val="000000" w:themeColor="text1"/>
        </w:rPr>
        <w:t>Przejścia kabli i przewodów przez ściany i stropy winny być realizowane w osłonach. W przypadku trasy koryt kablowych, koryto winno przechodzić przez ścianę lub strop. Przejścia przechodzące przez ściany zewnętrzne budynków należy prowadzić w osłonach z tworzywa sztucznego lub materiałów ceramicznych. Przejścia przez ściany winny być uszczelnione materiałem niepalnym na długości co najmniej 10cm. Przejścia przez stropy mogą być uszczelnione na długości niemniejszej niż 8cm.</w:t>
      </w:r>
    </w:p>
    <w:p w14:paraId="7D7997C7" w14:textId="77777777" w:rsidR="00680BBC" w:rsidRPr="00A04D78" w:rsidRDefault="00680BBC" w:rsidP="00063768">
      <w:pPr>
        <w:ind w:firstLine="708"/>
        <w:rPr>
          <w:color w:val="000000" w:themeColor="text1"/>
        </w:rPr>
      </w:pPr>
      <w:r w:rsidRPr="00A04D78">
        <w:rPr>
          <w:color w:val="000000" w:themeColor="text1"/>
        </w:rPr>
        <w:t>Przejścia przez ściany stanowiące przegrody ogniowe dzielące na strefy p.poż. należy wykonywać z</w:t>
      </w:r>
      <w:r w:rsidR="007447B6" w:rsidRPr="00A04D78">
        <w:rPr>
          <w:color w:val="000000" w:themeColor="text1"/>
        </w:rPr>
        <w:t xml:space="preserve"> </w:t>
      </w:r>
      <w:r w:rsidRPr="00A04D78">
        <w:rPr>
          <w:color w:val="000000" w:themeColor="text1"/>
        </w:rPr>
        <w:t>użyciem atestowanych i certyfikowanych materiałów uszczelniających. Kable i przewody na długości do 0,5m</w:t>
      </w:r>
      <w:r w:rsidR="007447B6" w:rsidRPr="00A04D78">
        <w:rPr>
          <w:color w:val="000000" w:themeColor="text1"/>
        </w:rPr>
        <w:t xml:space="preserve"> </w:t>
      </w:r>
      <w:r w:rsidRPr="00A04D78">
        <w:rPr>
          <w:color w:val="000000" w:themeColor="text1"/>
        </w:rPr>
        <w:t>od takich przejść należy zabezpieczać z obu stron przez malowanie odpowiednimi masami p.poż.</w:t>
      </w:r>
    </w:p>
    <w:p w14:paraId="3CC09B5D" w14:textId="77777777" w:rsidR="00680BBC" w:rsidRPr="00A04D78" w:rsidRDefault="00680BBC" w:rsidP="00063768">
      <w:pPr>
        <w:ind w:firstLine="708"/>
        <w:rPr>
          <w:color w:val="000000" w:themeColor="text1"/>
        </w:rPr>
      </w:pPr>
      <w:r w:rsidRPr="00A04D78">
        <w:rPr>
          <w:color w:val="000000" w:themeColor="text1"/>
        </w:rPr>
        <w:t>Przy ustawianiu na obiekcie szaf rozdzielczych, rozdzielnic i skrzynek rozdzielczych należy spełnić następujące wymagania:</w:t>
      </w:r>
    </w:p>
    <w:p w14:paraId="4415122E" w14:textId="77777777" w:rsidR="00680BBC" w:rsidRPr="00A04D78" w:rsidRDefault="00680BBC" w:rsidP="00063768">
      <w:pPr>
        <w:numPr>
          <w:ilvl w:val="0"/>
          <w:numId w:val="15"/>
        </w:numPr>
        <w:rPr>
          <w:color w:val="000000" w:themeColor="text1"/>
        </w:rPr>
      </w:pPr>
      <w:r w:rsidRPr="00A04D78">
        <w:rPr>
          <w:color w:val="000000" w:themeColor="text1"/>
        </w:rPr>
        <w:t>sposób ustawienia musi wyeliminować przeniesienie się drgań pochodzących od urządzeń technologicznych przez zastosowanie odpowiednich rozwiązań amortyzujących,</w:t>
      </w:r>
    </w:p>
    <w:p w14:paraId="77674EEA" w14:textId="77777777" w:rsidR="00680BBC" w:rsidRPr="00A04D78" w:rsidRDefault="00680BBC" w:rsidP="00063768">
      <w:pPr>
        <w:numPr>
          <w:ilvl w:val="0"/>
          <w:numId w:val="15"/>
        </w:numPr>
        <w:rPr>
          <w:color w:val="000000" w:themeColor="text1"/>
        </w:rPr>
      </w:pPr>
      <w:r w:rsidRPr="00A04D78">
        <w:rPr>
          <w:color w:val="000000" w:themeColor="text1"/>
        </w:rPr>
        <w:t>temperatura otoczenia w miejscu ustawienia prefabrykatów rozdzielczych  w normalnych warunkach pracy nie powinna być niższa niż +5</w:t>
      </w:r>
      <w:r w:rsidR="007447B6" w:rsidRPr="00A04D78">
        <w:rPr>
          <w:rFonts w:cs="Arial"/>
          <w:color w:val="000000" w:themeColor="text1"/>
        </w:rPr>
        <w:t>º</w:t>
      </w:r>
      <w:r w:rsidRPr="00A04D78">
        <w:rPr>
          <w:color w:val="000000" w:themeColor="text1"/>
        </w:rPr>
        <w:t>C i wyższa niż 35</w:t>
      </w:r>
      <w:r w:rsidR="007447B6" w:rsidRPr="00A04D78">
        <w:rPr>
          <w:rFonts w:cs="Arial"/>
          <w:color w:val="000000" w:themeColor="text1"/>
        </w:rPr>
        <w:t>º</w:t>
      </w:r>
      <w:r w:rsidRPr="00A04D78">
        <w:rPr>
          <w:color w:val="000000" w:themeColor="text1"/>
        </w:rPr>
        <w:t>C,</w:t>
      </w:r>
    </w:p>
    <w:p w14:paraId="514B6FE7" w14:textId="77777777" w:rsidR="00680BBC" w:rsidRPr="00A04D78" w:rsidRDefault="00680BBC" w:rsidP="00063768">
      <w:pPr>
        <w:numPr>
          <w:ilvl w:val="0"/>
          <w:numId w:val="15"/>
        </w:numPr>
        <w:rPr>
          <w:color w:val="000000" w:themeColor="text1"/>
        </w:rPr>
      </w:pPr>
      <w:r w:rsidRPr="00A04D78">
        <w:rPr>
          <w:color w:val="000000" w:themeColor="text1"/>
        </w:rPr>
        <w:t>musi być zapewniony swobodny dostęp dla obsługi ( nie mniej niż 1m).</w:t>
      </w:r>
    </w:p>
    <w:p w14:paraId="5610C55C" w14:textId="77777777" w:rsidR="00680BBC" w:rsidRPr="00A04D78" w:rsidRDefault="00680BBC" w:rsidP="00063768">
      <w:pPr>
        <w:ind w:firstLine="708"/>
        <w:rPr>
          <w:color w:val="000000" w:themeColor="text1"/>
        </w:rPr>
      </w:pPr>
      <w:r w:rsidRPr="00A04D78">
        <w:rPr>
          <w:color w:val="000000" w:themeColor="text1"/>
        </w:rPr>
        <w:t>Sposób podłączenia przewodów elektrycznych do zacisków aparatów lub listew powinien zapewnić:</w:t>
      </w:r>
    </w:p>
    <w:p w14:paraId="5C704F75" w14:textId="77777777" w:rsidR="00680BBC" w:rsidRPr="00A04D78" w:rsidRDefault="00680BBC" w:rsidP="00063768">
      <w:pPr>
        <w:numPr>
          <w:ilvl w:val="0"/>
          <w:numId w:val="15"/>
        </w:numPr>
        <w:rPr>
          <w:color w:val="000000" w:themeColor="text1"/>
        </w:rPr>
      </w:pPr>
      <w:r w:rsidRPr="00A04D78">
        <w:rPr>
          <w:color w:val="000000" w:themeColor="text1"/>
        </w:rPr>
        <w:t>pewny styk elektryczny,</w:t>
      </w:r>
    </w:p>
    <w:p w14:paraId="5BA53111" w14:textId="77777777" w:rsidR="00680BBC" w:rsidRPr="00A04D78" w:rsidRDefault="00680BBC" w:rsidP="00063768">
      <w:pPr>
        <w:numPr>
          <w:ilvl w:val="0"/>
          <w:numId w:val="15"/>
        </w:numPr>
        <w:rPr>
          <w:color w:val="000000" w:themeColor="text1"/>
        </w:rPr>
      </w:pPr>
      <w:r w:rsidRPr="00A04D78">
        <w:rPr>
          <w:color w:val="000000" w:themeColor="text1"/>
        </w:rPr>
        <w:t>trwałe mechaniczne podłączenie uniemożliwiające wysunięcie przewodu z zacisku,</w:t>
      </w:r>
    </w:p>
    <w:p w14:paraId="6B5832CA" w14:textId="77777777" w:rsidR="00680BBC" w:rsidRPr="00A04D78" w:rsidRDefault="00680BBC" w:rsidP="00063768">
      <w:pPr>
        <w:numPr>
          <w:ilvl w:val="0"/>
          <w:numId w:val="15"/>
        </w:numPr>
        <w:rPr>
          <w:color w:val="000000" w:themeColor="text1"/>
        </w:rPr>
      </w:pPr>
      <w:r w:rsidRPr="00A04D78">
        <w:rPr>
          <w:color w:val="000000" w:themeColor="text1"/>
        </w:rPr>
        <w:t>ochronę przed utlenianiem (tulejki zaciskowe lub pobielanie końcówek).</w:t>
      </w:r>
    </w:p>
    <w:p w14:paraId="31A15284" w14:textId="77777777" w:rsidR="00680BBC" w:rsidRPr="00A04D78" w:rsidRDefault="00680BBC" w:rsidP="00063768">
      <w:pPr>
        <w:ind w:firstLine="708"/>
        <w:rPr>
          <w:color w:val="000000" w:themeColor="text1"/>
        </w:rPr>
      </w:pPr>
      <w:r w:rsidRPr="00A04D78">
        <w:rPr>
          <w:color w:val="000000" w:themeColor="text1"/>
        </w:rPr>
        <w:t xml:space="preserve">Dla przewodów wielodrutowych (linki) stosować końcówki zaciskające rurkowe </w:t>
      </w:r>
      <w:r w:rsidRPr="00A04D78">
        <w:rPr>
          <w:color w:val="000000" w:themeColor="text1"/>
        </w:rPr>
        <w:lastRenderedPageBreak/>
        <w:t>lub cynowanie. Przy podłączeniu przewodów do zacisków śrubowych należy stosować końcówki kablowe. Do listew zaciskowych niedopuszczalne jest wprowadzenie więcej jak dwóch przewodów pod jeden zacisk, przy czym oba przewody powinny być tego samego typu (materiał i przekrój). Przewód wspólny łączący kilka zacisków (mostek) nie może być dzielony. Podłączenia tego typu należy wykonać jako pętlę ciągłą bez rozcinania przewodu. W szczególności dotyczy to przewodów ochronnych. Montaż instalacji elektrycznej oraz ochrony przed porażeniem, należy wykonać zgodnie z aktualnie obowiązującymi odnośnymi przepisami.</w:t>
      </w:r>
    </w:p>
    <w:p w14:paraId="14E7516C"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Instalacje AKPiA sygnałowe i pomiarowe wewnętrzne</w:t>
      </w:r>
    </w:p>
    <w:p w14:paraId="092B49F2" w14:textId="77777777" w:rsidR="00680BBC" w:rsidRPr="00A04D78" w:rsidRDefault="00680BBC" w:rsidP="00063768">
      <w:pPr>
        <w:ind w:firstLine="708"/>
        <w:rPr>
          <w:color w:val="000000" w:themeColor="text1"/>
        </w:rPr>
      </w:pPr>
      <w:r w:rsidRPr="00A04D78">
        <w:rPr>
          <w:color w:val="000000" w:themeColor="text1"/>
        </w:rPr>
        <w:t>Montaż urządzeń pomiarowych i regulacyjnych należy wykonać zgodnie z odpowiednimi instrukcjami montażu tych urządzeń. Wszystkie  urządzenia  pomiarowe  montować   w  miejscu  dostępnym  dla  obsługi  -  z zachowaniem prawidłowości lokalizacji pomiaru. Przy wykonywaniu robót instalacji wnętrzowych AKPiA należy stosować zasady wykonywania instalacji analogicznie jak dla instalacji elektrycznych (punkt 5.1.2.3.)</w:t>
      </w:r>
    </w:p>
    <w:p w14:paraId="5CC074BF"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Instalacje teleinformatyczne i monitoringu wizyjnego</w:t>
      </w:r>
    </w:p>
    <w:p w14:paraId="5E4BA731" w14:textId="77777777" w:rsidR="00680BBC" w:rsidRPr="00A04D78" w:rsidRDefault="00680BBC" w:rsidP="00063768">
      <w:pPr>
        <w:ind w:firstLine="708"/>
        <w:rPr>
          <w:color w:val="000000" w:themeColor="text1"/>
        </w:rPr>
      </w:pPr>
      <w:r w:rsidRPr="00A04D78">
        <w:rPr>
          <w:color w:val="000000" w:themeColor="text1"/>
        </w:rPr>
        <w:t>Instalacje te wykonać w topologii gwiazdy hierarchicznej dla okablowania poziomego od aparatu/gniazda do punktu dystrybucyjnego. Zaletą stosowania topologii gwiazdy jest łatwa diagnostyka pracy sieci, przejrzysta budowa oraz większa odporność na uszkodzenia (pojedyncze promienie gwiazdy są izolowane od siebie i uszkodzenie jednego z nich nie wpływa na pracę pozostałych). Maksymalna odległość aparatu/gniazda od punktu dystrybucyjnego po trasie przewodu nie powinna przekraczać 100m. Niedopuszczalne jest wykonywanie muf przelotowych lub innych połączeń (mostki, złączki, lutowania) na trasie przewodów. Do wykonania okablowania zastosować uniwersalny nośnik jakim jest czteroparowa skrętka FTP kat. 5e. Specjalny sposób skręcania par zapewnia wysoką odporność na zakłócenia zewnętrzne. Minimalne odstępy okablowania skrętkowego od innych urządzeń elektrycznych wynoszą:</w:t>
      </w:r>
    </w:p>
    <w:p w14:paraId="1759DA8B" w14:textId="77777777" w:rsidR="00680BBC" w:rsidRPr="00A04D78" w:rsidRDefault="00680BBC" w:rsidP="00063768">
      <w:pPr>
        <w:numPr>
          <w:ilvl w:val="0"/>
          <w:numId w:val="14"/>
        </w:numPr>
        <w:rPr>
          <w:color w:val="000000" w:themeColor="text1"/>
        </w:rPr>
      </w:pPr>
      <w:smartTag w:uri="urn:schemas-microsoft-com:office:smarttags" w:element="metricconverter">
        <w:smartTagPr>
          <w:attr w:name="ProductID" w:val="15 cm"/>
        </w:smartTagPr>
        <w:r w:rsidRPr="00A04D78">
          <w:rPr>
            <w:color w:val="000000" w:themeColor="text1"/>
          </w:rPr>
          <w:t>15 cm</w:t>
        </w:r>
      </w:smartTag>
      <w:r w:rsidRPr="00A04D78">
        <w:rPr>
          <w:color w:val="000000" w:themeColor="text1"/>
        </w:rPr>
        <w:t xml:space="preserve"> od przewodów elektroenergetycznych obciążonych mocą do 2 kVA,</w:t>
      </w:r>
    </w:p>
    <w:p w14:paraId="6D21D4DE" w14:textId="77777777" w:rsidR="00680BBC" w:rsidRPr="00A04D78" w:rsidRDefault="00680BBC" w:rsidP="00063768">
      <w:pPr>
        <w:numPr>
          <w:ilvl w:val="0"/>
          <w:numId w:val="14"/>
        </w:numPr>
        <w:rPr>
          <w:color w:val="000000" w:themeColor="text1"/>
        </w:rPr>
      </w:pPr>
      <w:smartTag w:uri="urn:schemas-microsoft-com:office:smarttags" w:element="metricconverter">
        <w:smartTagPr>
          <w:attr w:name="ProductID" w:val="90 cm"/>
        </w:smartTagPr>
        <w:r w:rsidRPr="00A04D78">
          <w:rPr>
            <w:color w:val="000000" w:themeColor="text1"/>
          </w:rPr>
          <w:t>90 cm</w:t>
        </w:r>
      </w:smartTag>
      <w:r w:rsidRPr="00A04D78">
        <w:rPr>
          <w:color w:val="000000" w:themeColor="text1"/>
        </w:rPr>
        <w:t xml:space="preserve"> od przewodów i kabli elektroenergetycznych obciążonych mocą powyżej 2 kVA,</w:t>
      </w:r>
    </w:p>
    <w:p w14:paraId="45F048B3" w14:textId="77777777" w:rsidR="00680BBC" w:rsidRPr="00A04D78" w:rsidRDefault="00680BBC" w:rsidP="00063768">
      <w:pPr>
        <w:numPr>
          <w:ilvl w:val="0"/>
          <w:numId w:val="14"/>
        </w:numPr>
        <w:rPr>
          <w:color w:val="000000" w:themeColor="text1"/>
        </w:rPr>
      </w:pPr>
      <w:smartTag w:uri="urn:schemas-microsoft-com:office:smarttags" w:element="metricconverter">
        <w:smartTagPr>
          <w:attr w:name="ProductID" w:val="30 cm"/>
        </w:smartTagPr>
        <w:r w:rsidRPr="00A04D78">
          <w:rPr>
            <w:color w:val="000000" w:themeColor="text1"/>
          </w:rPr>
          <w:t>30 cm</w:t>
        </w:r>
      </w:smartTag>
      <w:r w:rsidRPr="00A04D78">
        <w:rPr>
          <w:color w:val="000000" w:themeColor="text1"/>
        </w:rPr>
        <w:t xml:space="preserve"> od opraw oświetleniowych z indukcyjnymi urządzeniami rozruchowymi,</w:t>
      </w:r>
    </w:p>
    <w:p w14:paraId="2E21E534" w14:textId="77777777" w:rsidR="00680BBC" w:rsidRPr="00A04D78" w:rsidRDefault="00680BBC" w:rsidP="00063768">
      <w:pPr>
        <w:numPr>
          <w:ilvl w:val="0"/>
          <w:numId w:val="14"/>
        </w:numPr>
        <w:rPr>
          <w:color w:val="000000" w:themeColor="text1"/>
        </w:rPr>
      </w:pPr>
      <w:smartTag w:uri="urn:schemas-microsoft-com:office:smarttags" w:element="metricconverter">
        <w:smartTagPr>
          <w:attr w:name="ProductID" w:val="100 cm"/>
        </w:smartTagPr>
        <w:r w:rsidRPr="00A04D78">
          <w:rPr>
            <w:color w:val="000000" w:themeColor="text1"/>
          </w:rPr>
          <w:t>100 cm</w:t>
        </w:r>
      </w:smartTag>
      <w:r w:rsidRPr="00A04D78">
        <w:rPr>
          <w:color w:val="000000" w:themeColor="text1"/>
        </w:rPr>
        <w:t xml:space="preserve"> od silników i transformatorów.</w:t>
      </w:r>
    </w:p>
    <w:p w14:paraId="6562BE20" w14:textId="77777777" w:rsidR="00680BBC" w:rsidRPr="00A04D78" w:rsidRDefault="00680BBC" w:rsidP="00063768">
      <w:pPr>
        <w:ind w:firstLine="708"/>
        <w:rPr>
          <w:color w:val="000000" w:themeColor="text1"/>
        </w:rPr>
      </w:pPr>
      <w:r w:rsidRPr="00A04D78">
        <w:rPr>
          <w:color w:val="000000" w:themeColor="text1"/>
        </w:rPr>
        <w:lastRenderedPageBreak/>
        <w:t>Połączenia pomiędzy poszczególnymi węzłami, szafami dystrybucyjnymi i obiektami wykonać kablami koncentrycznymi i światłowodowymi wielodomowymi.</w:t>
      </w:r>
    </w:p>
    <w:p w14:paraId="1824C159"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Montaż urządzeń pomiarowych AKPiA</w:t>
      </w:r>
    </w:p>
    <w:p w14:paraId="551A2023" w14:textId="77777777" w:rsidR="00680BBC" w:rsidRPr="00A04D78" w:rsidRDefault="00680BBC" w:rsidP="00063768">
      <w:pPr>
        <w:ind w:firstLine="708"/>
        <w:rPr>
          <w:color w:val="000000" w:themeColor="text1"/>
        </w:rPr>
      </w:pPr>
      <w:r w:rsidRPr="00A04D78">
        <w:rPr>
          <w:color w:val="000000" w:themeColor="text1"/>
        </w:rPr>
        <w:t>Lokalizacja aparatury i osprzętu AKPiA na obiekcie narzucona jest umiejscowieniem króćców i przeciwkołnierzy w rurociągach i aparatach technologicznych. W czasie trwania montażu instalacji technologicznych należy dokonywać odbioru króćców i przeciwkołnierzy   przeznaczonych  do  zabudowy  aparatury  AKPiA.   Należy  sprawdzać zgodność lokalizacji króćców ze schematem automatyzacji zgodność wykonania króćców (wymiary, rodzaje gwintów, materiały, itp.) z założeniami wydanymi przez inne branże. Należy oznaczyć króćce i przeciwkołnierze pełnym symbolem obwodu AKPiA. Przy przyjmowaniu aparatów AKPiA do magazynu należy je zidentyfikować i oznaczyć w sposób trwały symbolem projektowym, o ile nie zostało to już dokonane przez   dostawcę aparatów. Czujniki przepływomierzy turbinkowych i indukcyjnych, zawory regulacyjne, przepustnice oraz inne urządzenia montowane w rurociągach technologicznych powinny być zamontowane po oczyszczeniu tych rurociągów (to jest po płukaniu lub przedmuchaniu). Do czasu oczyszczenia rurociągów technologicznych, w miejsce tych elementów powinny być przez wykonawcę rurociągów wstawione odpowiednie zastępcze wstawki pierścieniowe lub rurowe. Skrzynki przyłączeniowe należy zawieszać blisko pomiarów Mocowanie urządzeń pomiarowych nie powinno naruszać warstw antykorozyjnych rurociągów i podpór. Ponadto przy zabudowie aparatów i osprzętu AKPiA należy przestrzegać zaleceń DTR producentów .</w:t>
      </w:r>
    </w:p>
    <w:p w14:paraId="664FD061"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Montaż czujników AKPiA na urządzeniach</w:t>
      </w:r>
    </w:p>
    <w:p w14:paraId="1EFA0822" w14:textId="77777777" w:rsidR="00680BBC" w:rsidRPr="00A04D78" w:rsidRDefault="00680BBC" w:rsidP="00063768">
      <w:pPr>
        <w:ind w:firstLine="708"/>
        <w:rPr>
          <w:color w:val="000000" w:themeColor="text1"/>
        </w:rPr>
      </w:pPr>
      <w:r w:rsidRPr="00A04D78">
        <w:rPr>
          <w:color w:val="000000" w:themeColor="text1"/>
        </w:rPr>
        <w:t>Wszystkie czujniki na urządzeniach należy zamontować w sposób umożliwiający łatwy dostęp do poszczególnych jej segmentów. Czujniki temperatury kanałowe montować na kanałach w bezpośredniej bliskości urządzenia. Rurki impulsowe należy zamocować wpuszczając do wnętrza urządzeń przy pomocy zestawów montażowych uniemożliwiających jej późniejsze zsunięcie. Należy zwrócić uwagę by rurki nie uległy zgięciu, zagnieceniu oraz by były drożne na całej długości. Kanałowe czujniki wilgotności montować na kanałach wentylacyjnych przy zachowaniu odpowiednich odległości od dyszy nawilżacza zgodnie z DTR urządzenia. Siłowniki przepustnic należy montować na osi przepustnicy i zabezpieczyć przed obracaniem się przy pomocy klemy montażowej.</w:t>
      </w:r>
    </w:p>
    <w:p w14:paraId="7916D398"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lastRenderedPageBreak/>
        <w:t>Montaż urządzeń teleinformatycznych i monitoringu wizyjnego</w:t>
      </w:r>
    </w:p>
    <w:p w14:paraId="7BC066DA" w14:textId="77777777" w:rsidR="00680BBC" w:rsidRPr="00A04D78" w:rsidRDefault="00680BBC" w:rsidP="00063768">
      <w:pPr>
        <w:ind w:firstLine="708"/>
        <w:rPr>
          <w:color w:val="000000" w:themeColor="text1"/>
        </w:rPr>
      </w:pPr>
      <w:r w:rsidRPr="00A04D78">
        <w:rPr>
          <w:color w:val="000000" w:themeColor="text1"/>
        </w:rPr>
        <w:t>Kamery montować na konstrukcjach wsporczych zabezpieczonych antykorozyjnie. W pomieszczeniach nieogrzewanych i przestrzeniach zewnętrznych zapewnić obudowy kamer z podgrzewaniem. Montaż szaf dystrybucyjnych, krosownic analogiczny jak szaf rozdzielczych instalacji elektrycznych (patrz punkt 5.1.2.3)</w:t>
      </w:r>
    </w:p>
    <w:p w14:paraId="1F36A41F"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Oprzewodowanie prefabrykatów</w:t>
      </w:r>
    </w:p>
    <w:p w14:paraId="0E42F489" w14:textId="77777777" w:rsidR="00680BBC" w:rsidRPr="00A04D78" w:rsidRDefault="00680BBC" w:rsidP="00063768">
      <w:pPr>
        <w:ind w:firstLine="708"/>
        <w:rPr>
          <w:color w:val="000000" w:themeColor="text1"/>
        </w:rPr>
      </w:pPr>
      <w:r w:rsidRPr="00A04D78">
        <w:rPr>
          <w:color w:val="000000" w:themeColor="text1"/>
        </w:rPr>
        <w:t xml:space="preserve">Oprzewodowanie prefabrykatów wykonać z uwzględnieniem poniższych wymagań stosować : </w:t>
      </w:r>
    </w:p>
    <w:p w14:paraId="39ABD2E2" w14:textId="77777777" w:rsidR="00680BBC" w:rsidRPr="00A04D78" w:rsidRDefault="00680BBC" w:rsidP="00063768">
      <w:pPr>
        <w:numPr>
          <w:ilvl w:val="0"/>
          <w:numId w:val="13"/>
        </w:numPr>
        <w:rPr>
          <w:color w:val="000000" w:themeColor="text1"/>
        </w:rPr>
      </w:pPr>
      <w:r w:rsidRPr="00A04D78">
        <w:rPr>
          <w:color w:val="000000" w:themeColor="text1"/>
        </w:rPr>
        <w:t>przewody   LgY 1 mm</w:t>
      </w:r>
      <w:r w:rsidRPr="00A04D78">
        <w:rPr>
          <w:color w:val="000000" w:themeColor="text1"/>
          <w:vertAlign w:val="superscript"/>
        </w:rPr>
        <w:t>2</w:t>
      </w:r>
      <w:r w:rsidRPr="00A04D78">
        <w:rPr>
          <w:color w:val="000000" w:themeColor="text1"/>
        </w:rPr>
        <w:t xml:space="preserve"> lub LgY 1,5 mm</w:t>
      </w:r>
      <w:r w:rsidRPr="00A04D78">
        <w:rPr>
          <w:color w:val="000000" w:themeColor="text1"/>
          <w:vertAlign w:val="superscript"/>
        </w:rPr>
        <w:t>2</w:t>
      </w:r>
      <w:r w:rsidRPr="00A04D78">
        <w:rPr>
          <w:color w:val="000000" w:themeColor="text1"/>
        </w:rPr>
        <w:t xml:space="preserve"> o następującej kolorystyce:</w:t>
      </w:r>
    </w:p>
    <w:p w14:paraId="0FC5FAE7" w14:textId="77777777" w:rsidR="00680BBC" w:rsidRPr="00A04D78" w:rsidRDefault="00680BBC" w:rsidP="00063768">
      <w:pPr>
        <w:numPr>
          <w:ilvl w:val="1"/>
          <w:numId w:val="13"/>
        </w:numPr>
        <w:rPr>
          <w:color w:val="000000" w:themeColor="text1"/>
        </w:rPr>
      </w:pPr>
      <w:r w:rsidRPr="00A04D78">
        <w:rPr>
          <w:color w:val="000000" w:themeColor="text1"/>
        </w:rPr>
        <w:t>sygnały pomiarowe dwustanowe - kolor biały</w:t>
      </w:r>
    </w:p>
    <w:p w14:paraId="39371861" w14:textId="77777777" w:rsidR="00680BBC" w:rsidRPr="00A04D78" w:rsidRDefault="00680BBC" w:rsidP="00063768">
      <w:pPr>
        <w:numPr>
          <w:ilvl w:val="1"/>
          <w:numId w:val="13"/>
        </w:numPr>
        <w:rPr>
          <w:color w:val="000000" w:themeColor="text1"/>
        </w:rPr>
      </w:pPr>
      <w:r w:rsidRPr="00A04D78">
        <w:rPr>
          <w:color w:val="000000" w:themeColor="text1"/>
        </w:rPr>
        <w:t>sygnały pomiarowe analogowe - kolor biały</w:t>
      </w:r>
    </w:p>
    <w:p w14:paraId="11AF1E61" w14:textId="77777777" w:rsidR="00680BBC" w:rsidRPr="00A04D78" w:rsidRDefault="00680BBC" w:rsidP="00063768">
      <w:pPr>
        <w:numPr>
          <w:ilvl w:val="1"/>
          <w:numId w:val="13"/>
        </w:numPr>
        <w:rPr>
          <w:color w:val="000000" w:themeColor="text1"/>
        </w:rPr>
      </w:pPr>
      <w:r w:rsidRPr="00A04D78">
        <w:rPr>
          <w:color w:val="000000" w:themeColor="text1"/>
        </w:rPr>
        <w:t>napięcie 220V - L -kolor czarny</w:t>
      </w:r>
    </w:p>
    <w:p w14:paraId="062D1A40" w14:textId="77777777" w:rsidR="00680BBC" w:rsidRPr="00A04D78" w:rsidRDefault="00680BBC" w:rsidP="00063768">
      <w:pPr>
        <w:numPr>
          <w:ilvl w:val="1"/>
          <w:numId w:val="13"/>
        </w:numPr>
        <w:rPr>
          <w:color w:val="000000" w:themeColor="text1"/>
        </w:rPr>
      </w:pPr>
      <w:r w:rsidRPr="00A04D78">
        <w:rPr>
          <w:color w:val="000000" w:themeColor="text1"/>
        </w:rPr>
        <w:t>napięcie 220V - N -kolor niebieski</w:t>
      </w:r>
    </w:p>
    <w:p w14:paraId="0B54C6C5" w14:textId="77777777" w:rsidR="00680BBC" w:rsidRPr="00A04D78" w:rsidRDefault="00680BBC" w:rsidP="00063768">
      <w:pPr>
        <w:numPr>
          <w:ilvl w:val="1"/>
          <w:numId w:val="13"/>
        </w:numPr>
        <w:rPr>
          <w:color w:val="000000" w:themeColor="text1"/>
        </w:rPr>
      </w:pPr>
      <w:r w:rsidRPr="00A04D78">
        <w:rPr>
          <w:color w:val="000000" w:themeColor="text1"/>
        </w:rPr>
        <w:t>napięcie 24V – „+” kolor czerwony,</w:t>
      </w:r>
    </w:p>
    <w:p w14:paraId="4E5A2BE9" w14:textId="77777777" w:rsidR="00680BBC" w:rsidRPr="00A04D78" w:rsidRDefault="00680BBC" w:rsidP="00063768">
      <w:pPr>
        <w:numPr>
          <w:ilvl w:val="1"/>
          <w:numId w:val="13"/>
        </w:numPr>
        <w:rPr>
          <w:color w:val="000000" w:themeColor="text1"/>
        </w:rPr>
      </w:pPr>
      <w:r w:rsidRPr="00A04D78">
        <w:rPr>
          <w:color w:val="000000" w:themeColor="text1"/>
        </w:rPr>
        <w:t>napięcie 24V – „-” kolor biały</w:t>
      </w:r>
    </w:p>
    <w:p w14:paraId="74537A42" w14:textId="77777777" w:rsidR="00680BBC" w:rsidRPr="00A04D78" w:rsidRDefault="00680BBC" w:rsidP="00063768">
      <w:pPr>
        <w:numPr>
          <w:ilvl w:val="0"/>
          <w:numId w:val="13"/>
        </w:numPr>
        <w:rPr>
          <w:color w:val="000000" w:themeColor="text1"/>
        </w:rPr>
      </w:pPr>
      <w:r w:rsidRPr="00A04D78">
        <w:rPr>
          <w:color w:val="000000" w:themeColor="text1"/>
        </w:rPr>
        <w:t>przewody w obrębie prefabrykatu układać następująco:</w:t>
      </w:r>
    </w:p>
    <w:p w14:paraId="41863667" w14:textId="77777777" w:rsidR="00680BBC" w:rsidRPr="00A04D78" w:rsidRDefault="00680BBC" w:rsidP="00063768">
      <w:pPr>
        <w:numPr>
          <w:ilvl w:val="1"/>
          <w:numId w:val="13"/>
        </w:numPr>
        <w:rPr>
          <w:color w:val="000000" w:themeColor="text1"/>
        </w:rPr>
      </w:pPr>
      <w:r w:rsidRPr="00A04D78">
        <w:rPr>
          <w:color w:val="000000" w:themeColor="text1"/>
        </w:rPr>
        <w:t>połączenia stałe: w osłonach izolacyjnych (korytka, rurki) z 25% rezerwą miejsca dla ewentualnej przyszłej rozbudowy,</w:t>
      </w:r>
    </w:p>
    <w:p w14:paraId="54E1F425" w14:textId="77777777" w:rsidR="00680BBC" w:rsidRPr="00A04D78" w:rsidRDefault="00680BBC" w:rsidP="00063768">
      <w:pPr>
        <w:numPr>
          <w:ilvl w:val="1"/>
          <w:numId w:val="13"/>
        </w:numPr>
        <w:rPr>
          <w:color w:val="000000" w:themeColor="text1"/>
        </w:rPr>
      </w:pPr>
      <w:r w:rsidRPr="00A04D78">
        <w:rPr>
          <w:color w:val="000000" w:themeColor="text1"/>
        </w:rPr>
        <w:t>połączenia elastyczne: między elementami ruchomymi wykonać przewodami LgY w postaci wiązek, spinać paskami lub prowadzić wężem elastycznym, końce wiązek umocować w uchwytach, przy max. wychyleniu elementu ruchomego zachować zwis o strzałce ugięcia min. 10% długości wiązki, krawędzie otworów przez które przechodzą przewody zabezpieczyć.</w:t>
      </w:r>
    </w:p>
    <w:p w14:paraId="7B600A67" w14:textId="77777777" w:rsidR="00680BBC" w:rsidRPr="00A04D78" w:rsidRDefault="00680BBC" w:rsidP="00063768">
      <w:pPr>
        <w:numPr>
          <w:ilvl w:val="0"/>
          <w:numId w:val="13"/>
        </w:numPr>
        <w:rPr>
          <w:color w:val="000000" w:themeColor="text1"/>
        </w:rPr>
      </w:pPr>
      <w:r w:rsidRPr="00A04D78">
        <w:rPr>
          <w:color w:val="000000" w:themeColor="text1"/>
        </w:rPr>
        <w:t>listwy zaciskowe:</w:t>
      </w:r>
    </w:p>
    <w:p w14:paraId="2E7BFEE4" w14:textId="77777777" w:rsidR="00680BBC" w:rsidRPr="00A04D78" w:rsidRDefault="00680BBC" w:rsidP="00063768">
      <w:pPr>
        <w:numPr>
          <w:ilvl w:val="1"/>
          <w:numId w:val="13"/>
        </w:numPr>
        <w:rPr>
          <w:color w:val="000000" w:themeColor="text1"/>
        </w:rPr>
      </w:pPr>
      <w:r w:rsidRPr="00A04D78">
        <w:rPr>
          <w:color w:val="000000" w:themeColor="text1"/>
        </w:rPr>
        <w:t>zaciski opisać i oznaczyć wg projektu, zabezpieczyć przed uszkodzeniem oraz przypadkowym dotknięciem przeźroczystą osłoną izolacyjną, jeśli występuje na niej napięcie powyżej 42 V~ lub 60 V-.</w:t>
      </w:r>
    </w:p>
    <w:p w14:paraId="65EE32D7" w14:textId="77777777" w:rsidR="00680BBC" w:rsidRPr="00A04D78" w:rsidRDefault="00680BBC" w:rsidP="00063768">
      <w:pPr>
        <w:numPr>
          <w:ilvl w:val="1"/>
          <w:numId w:val="13"/>
        </w:numPr>
        <w:rPr>
          <w:color w:val="000000" w:themeColor="text1"/>
        </w:rPr>
      </w:pPr>
      <w:r w:rsidRPr="00A04D78">
        <w:rPr>
          <w:color w:val="000000" w:themeColor="text1"/>
        </w:rPr>
        <w:t>na osłonie listew zaciskowych oznaczyć napięcie znamionowe,</w:t>
      </w:r>
    </w:p>
    <w:p w14:paraId="7E213CEA" w14:textId="77777777" w:rsidR="00680BBC" w:rsidRPr="00A04D78" w:rsidRDefault="00680BBC" w:rsidP="00063768">
      <w:pPr>
        <w:numPr>
          <w:ilvl w:val="1"/>
          <w:numId w:val="13"/>
        </w:numPr>
        <w:rPr>
          <w:color w:val="000000" w:themeColor="text1"/>
        </w:rPr>
      </w:pPr>
      <w:r w:rsidRPr="00A04D78">
        <w:rPr>
          <w:color w:val="000000" w:themeColor="text1"/>
        </w:rPr>
        <w:t xml:space="preserve">zaciski powinny utrzymać przewody przy naciągu co najmniej </w:t>
      </w:r>
      <w:smartTag w:uri="urn:schemas-microsoft-com:office:smarttags" w:element="metricconverter">
        <w:smartTagPr>
          <w:attr w:name="ProductID" w:val="5 kG"/>
        </w:smartTagPr>
        <w:r w:rsidRPr="00A04D78">
          <w:rPr>
            <w:color w:val="000000" w:themeColor="text1"/>
          </w:rPr>
          <w:t>5 kG</w:t>
        </w:r>
      </w:smartTag>
      <w:r w:rsidRPr="00A04D78">
        <w:rPr>
          <w:color w:val="000000" w:themeColor="text1"/>
        </w:rPr>
        <w:t>,</w:t>
      </w:r>
    </w:p>
    <w:p w14:paraId="5C2AE2E7" w14:textId="77777777" w:rsidR="00680BBC" w:rsidRPr="00A04D78" w:rsidRDefault="00680BBC" w:rsidP="00063768">
      <w:pPr>
        <w:numPr>
          <w:ilvl w:val="1"/>
          <w:numId w:val="13"/>
        </w:numPr>
        <w:rPr>
          <w:color w:val="000000" w:themeColor="text1"/>
        </w:rPr>
      </w:pPr>
      <w:r w:rsidRPr="00A04D78">
        <w:rPr>
          <w:color w:val="000000" w:themeColor="text1"/>
        </w:rPr>
        <w:t>przewody przyłączać do zacisków zostawiając zapas długości</w:t>
      </w:r>
    </w:p>
    <w:p w14:paraId="744FA888"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Ochrona przeciwporażeniowa</w:t>
      </w:r>
    </w:p>
    <w:p w14:paraId="2F0169D6" w14:textId="77777777" w:rsidR="00680BBC" w:rsidRPr="00A04D78" w:rsidRDefault="00680BBC" w:rsidP="00063768">
      <w:pPr>
        <w:ind w:firstLine="708"/>
        <w:rPr>
          <w:color w:val="000000" w:themeColor="text1"/>
        </w:rPr>
      </w:pPr>
      <w:r w:rsidRPr="00A04D78">
        <w:rPr>
          <w:color w:val="000000" w:themeColor="text1"/>
        </w:rPr>
        <w:t xml:space="preserve">Ochronę podstawową przed porażeniami prądem elektrycznym stanowi izolacja </w:t>
      </w:r>
      <w:r w:rsidRPr="00A04D78">
        <w:rPr>
          <w:color w:val="000000" w:themeColor="text1"/>
        </w:rPr>
        <w:lastRenderedPageBreak/>
        <w:t>główna części wiodących prąd. W sieciach zasilających obowiązuje system TN-C z wspólnym przewodem neutralno-ochronnym PEN. W instalacjach wewnętrznych i odbiorczych zasadniczo obowiązuje system TN-S. Jako ochronę dodatkową przyjęto szybkie odłączenie napięcia za pomocą wyłączników samoczynnych oraz wyłączników różnicowo-prądowych o czułości 30 mA. Rozdzielona jest także funkcja przewodu PEN na neutralny N z izolacją koloru niebieskiego i ochronny PE z izolacją koloru żółto-zielonego. Rezystancja połączeń ochronnych i wyrównawczych nie może przekroczyć 0,1Ω.</w:t>
      </w:r>
    </w:p>
    <w:p w14:paraId="6445F71B" w14:textId="77777777" w:rsidR="00680BBC" w:rsidRPr="00A04D78" w:rsidRDefault="00680BBC" w:rsidP="00680BBC">
      <w:pPr>
        <w:pStyle w:val="nag5WZ0914"/>
        <w:numPr>
          <w:ilvl w:val="3"/>
          <w:numId w:val="29"/>
        </w:numPr>
        <w:ind w:left="1077" w:hanging="1077"/>
        <w:rPr>
          <w:color w:val="000000" w:themeColor="text1"/>
        </w:rPr>
      </w:pPr>
      <w:r w:rsidRPr="00A04D78">
        <w:rPr>
          <w:color w:val="000000" w:themeColor="text1"/>
        </w:rPr>
        <w:t>Ochrona przeciwprzepięciowa.</w:t>
      </w:r>
    </w:p>
    <w:p w14:paraId="6B25A1C5" w14:textId="77777777" w:rsidR="00680BBC" w:rsidRPr="00A04D78" w:rsidRDefault="00680BBC" w:rsidP="00063768">
      <w:pPr>
        <w:ind w:firstLine="708"/>
        <w:rPr>
          <w:color w:val="000000" w:themeColor="text1"/>
        </w:rPr>
      </w:pPr>
      <w:r w:rsidRPr="00A04D78">
        <w:rPr>
          <w:color w:val="000000" w:themeColor="text1"/>
        </w:rPr>
        <w:t>Dla ochrony przed przepięciami atmosferycznymi i łączeniowymi należy w rozdzielnicach oraz na wszystkich obwodach zasilających rozdzielnice, a także w szafach dystrybucyjnych i zasilaczach instalować ochronniki przepięciowe I i II stopnia wysokiej klasy.</w:t>
      </w:r>
    </w:p>
    <w:p w14:paraId="1DBBF00A" w14:textId="77777777" w:rsidR="00680BBC" w:rsidRPr="00A04D78" w:rsidRDefault="00680BBC" w:rsidP="00680BBC">
      <w:pPr>
        <w:pStyle w:val="nag3WZ0914"/>
        <w:numPr>
          <w:ilvl w:val="1"/>
          <w:numId w:val="29"/>
        </w:numPr>
        <w:rPr>
          <w:color w:val="000000" w:themeColor="text1"/>
        </w:rPr>
      </w:pPr>
      <w:bookmarkStart w:id="114" w:name="_Toc189835766"/>
      <w:bookmarkStart w:id="115" w:name="_Toc189836299"/>
      <w:bookmarkStart w:id="116" w:name="_Toc189838150"/>
      <w:bookmarkStart w:id="117" w:name="_Toc191316773"/>
      <w:bookmarkStart w:id="118" w:name="_Toc362591223"/>
      <w:r w:rsidRPr="00A04D78">
        <w:rPr>
          <w:color w:val="000000" w:themeColor="text1"/>
        </w:rPr>
        <w:t>Wymagania szczegółowe</w:t>
      </w:r>
      <w:bookmarkEnd w:id="114"/>
      <w:bookmarkEnd w:id="115"/>
      <w:bookmarkEnd w:id="116"/>
      <w:bookmarkEnd w:id="117"/>
      <w:bookmarkEnd w:id="118"/>
    </w:p>
    <w:p w14:paraId="4DF471A5" w14:textId="77777777" w:rsidR="00680BBC" w:rsidRPr="00A04D78" w:rsidRDefault="00680BBC" w:rsidP="00680BBC">
      <w:pPr>
        <w:pStyle w:val="nag4WZ0914"/>
        <w:numPr>
          <w:ilvl w:val="2"/>
          <w:numId w:val="29"/>
        </w:numPr>
        <w:rPr>
          <w:color w:val="000000" w:themeColor="text1"/>
        </w:rPr>
      </w:pPr>
      <w:bookmarkStart w:id="119" w:name="_Toc189835767"/>
      <w:bookmarkStart w:id="120" w:name="_Toc189836300"/>
      <w:bookmarkStart w:id="121" w:name="_Toc189838151"/>
      <w:r w:rsidRPr="00A04D78">
        <w:rPr>
          <w:color w:val="000000" w:themeColor="text1"/>
        </w:rPr>
        <w:t>Bilans elektroenergetyczny</w:t>
      </w:r>
      <w:bookmarkEnd w:id="119"/>
      <w:bookmarkEnd w:id="120"/>
      <w:bookmarkEnd w:id="121"/>
    </w:p>
    <w:p w14:paraId="35B8A1C1" w14:textId="77777777" w:rsidR="00680BBC" w:rsidRPr="00A04D78" w:rsidRDefault="00680BBC" w:rsidP="00063768">
      <w:pPr>
        <w:ind w:firstLine="708"/>
        <w:rPr>
          <w:color w:val="000000" w:themeColor="text1"/>
        </w:rPr>
      </w:pPr>
      <w:r w:rsidRPr="00A04D78">
        <w:rPr>
          <w:color w:val="000000" w:themeColor="text1"/>
        </w:rPr>
        <w:t>Przewidywany</w:t>
      </w:r>
      <w:r w:rsidR="00F23F9D" w:rsidRPr="00A04D78">
        <w:rPr>
          <w:color w:val="000000" w:themeColor="text1"/>
        </w:rPr>
        <w:t xml:space="preserve"> </w:t>
      </w:r>
      <w:r w:rsidRPr="00A04D78">
        <w:rPr>
          <w:color w:val="000000" w:themeColor="text1"/>
        </w:rPr>
        <w:t>bilans elektroenergetyczny</w:t>
      </w:r>
      <w:r w:rsidR="007447B6" w:rsidRPr="00A04D78">
        <w:rPr>
          <w:color w:val="000000" w:themeColor="text1"/>
        </w:rPr>
        <w:t xml:space="preserve"> </w:t>
      </w:r>
      <w:r w:rsidRPr="00A04D78">
        <w:rPr>
          <w:color w:val="000000" w:themeColor="text1"/>
        </w:rPr>
        <w:t>Zakładu Wykonawca wykona na etapie</w:t>
      </w:r>
      <w:r w:rsidR="00F23F9D" w:rsidRPr="00A04D78">
        <w:rPr>
          <w:color w:val="000000" w:themeColor="text1"/>
        </w:rPr>
        <w:t xml:space="preserve"> </w:t>
      </w:r>
      <w:r w:rsidRPr="00A04D78">
        <w:rPr>
          <w:color w:val="000000" w:themeColor="text1"/>
        </w:rPr>
        <w:t>opracowywania</w:t>
      </w:r>
      <w:r w:rsidR="00F23F9D" w:rsidRPr="00A04D78">
        <w:rPr>
          <w:color w:val="000000" w:themeColor="text1"/>
        </w:rPr>
        <w:t xml:space="preserve"> </w:t>
      </w:r>
      <w:r w:rsidRPr="00A04D78">
        <w:rPr>
          <w:color w:val="000000" w:themeColor="text1"/>
        </w:rPr>
        <w:t>projektu budowlanego</w:t>
      </w:r>
      <w:r w:rsidR="00F23F9D" w:rsidRPr="00A04D78">
        <w:rPr>
          <w:color w:val="000000" w:themeColor="text1"/>
        </w:rPr>
        <w:t xml:space="preserve"> dla „</w:t>
      </w:r>
      <w:r w:rsidR="007654C5" w:rsidRPr="00A04D78">
        <w:rPr>
          <w:color w:val="000000" w:themeColor="text1"/>
        </w:rPr>
        <w:t>Budowy części biologicznej i mechanicznej ZZO Jarocin</w:t>
      </w:r>
      <w:r w:rsidR="007D1FE6" w:rsidRPr="00A04D78">
        <w:rPr>
          <w:color w:val="000000" w:themeColor="text1"/>
        </w:rPr>
        <w:t xml:space="preserve"> – bez zespołu kogeneracyjnego</w:t>
      </w:r>
      <w:r w:rsidR="007654C5" w:rsidRPr="00A04D78">
        <w:rPr>
          <w:color w:val="000000" w:themeColor="text1"/>
        </w:rPr>
        <w:t xml:space="preserve">. </w:t>
      </w:r>
      <w:r w:rsidR="00C45A51" w:rsidRPr="00A04D78">
        <w:rPr>
          <w:color w:val="000000" w:themeColor="text1"/>
        </w:rPr>
        <w:t>Rozbudow</w:t>
      </w:r>
      <w:r w:rsidR="007654C5" w:rsidRPr="00A04D78">
        <w:rPr>
          <w:color w:val="000000" w:themeColor="text1"/>
        </w:rPr>
        <w:t>a</w:t>
      </w:r>
      <w:r w:rsidR="00C45A51" w:rsidRPr="00A04D78">
        <w:rPr>
          <w:color w:val="000000" w:themeColor="text1"/>
        </w:rPr>
        <w:t xml:space="preserve"> Zakładu Z</w:t>
      </w:r>
      <w:r w:rsidR="007654C5" w:rsidRPr="00A04D78">
        <w:rPr>
          <w:color w:val="000000" w:themeColor="text1"/>
        </w:rPr>
        <w:t>agospodarowania Odpadów Jarocin”</w:t>
      </w:r>
      <w:r w:rsidR="00A2109E" w:rsidRPr="00A04D78">
        <w:rPr>
          <w:color w:val="000000" w:themeColor="text1"/>
        </w:rPr>
        <w:t xml:space="preserve"> należy przewidzieć rezerwę mocy zgodnie z opisem w części opisowej niniejszego PFU</w:t>
      </w:r>
      <w:r w:rsidRPr="00A04D78">
        <w:rPr>
          <w:color w:val="000000" w:themeColor="text1"/>
        </w:rPr>
        <w:t>.</w:t>
      </w:r>
    </w:p>
    <w:p w14:paraId="072248A7" w14:textId="77777777" w:rsidR="00680BBC" w:rsidRPr="00A04D78" w:rsidRDefault="00680BBC" w:rsidP="00680BBC">
      <w:pPr>
        <w:pStyle w:val="nag4WZ0914"/>
        <w:numPr>
          <w:ilvl w:val="2"/>
          <w:numId w:val="29"/>
        </w:numPr>
        <w:rPr>
          <w:color w:val="000000" w:themeColor="text1"/>
        </w:rPr>
      </w:pPr>
      <w:bookmarkStart w:id="122" w:name="_Toc189835768"/>
      <w:bookmarkStart w:id="123" w:name="_Toc189836301"/>
      <w:bookmarkStart w:id="124" w:name="_Toc189838152"/>
      <w:r w:rsidRPr="00A04D78">
        <w:rPr>
          <w:color w:val="000000" w:themeColor="text1"/>
        </w:rPr>
        <w:t>Zasilanie</w:t>
      </w:r>
      <w:bookmarkEnd w:id="122"/>
      <w:bookmarkEnd w:id="123"/>
      <w:bookmarkEnd w:id="124"/>
    </w:p>
    <w:p w14:paraId="4949D27C" w14:textId="77777777" w:rsidR="00680BBC" w:rsidRPr="00A04D78" w:rsidRDefault="00680BBC" w:rsidP="00063768">
      <w:pPr>
        <w:ind w:firstLine="708"/>
        <w:rPr>
          <w:color w:val="000000" w:themeColor="text1"/>
        </w:rPr>
      </w:pPr>
      <w:r w:rsidRPr="00A04D78">
        <w:rPr>
          <w:color w:val="000000" w:themeColor="text1"/>
        </w:rPr>
        <w:t>O warunki budowy</w:t>
      </w:r>
      <w:r w:rsidR="007447B6" w:rsidRPr="00A04D78">
        <w:rPr>
          <w:color w:val="000000" w:themeColor="text1"/>
        </w:rPr>
        <w:t xml:space="preserve"> </w:t>
      </w:r>
      <w:r w:rsidR="00F23F9D" w:rsidRPr="00A04D78">
        <w:rPr>
          <w:color w:val="000000" w:themeColor="text1"/>
        </w:rPr>
        <w:t xml:space="preserve">linii kablowej </w:t>
      </w:r>
      <w:r w:rsidRPr="00A04D78">
        <w:rPr>
          <w:color w:val="000000" w:themeColor="text1"/>
        </w:rPr>
        <w:t xml:space="preserve">oraz zapewnienia dostaw mocy wystąpi Wykonawca. Zgodnie z otrzymanymi w powyższym trybie warunkami, Wykonawca zaprojektuje i wykona </w:t>
      </w:r>
      <w:r w:rsidR="008E5635" w:rsidRPr="00A04D78">
        <w:rPr>
          <w:color w:val="000000" w:themeColor="text1"/>
        </w:rPr>
        <w:t>b</w:t>
      </w:r>
      <w:r w:rsidRPr="00A04D78">
        <w:rPr>
          <w:color w:val="000000" w:themeColor="text1"/>
        </w:rPr>
        <w:t xml:space="preserve">udowę linii </w:t>
      </w:r>
      <w:r w:rsidR="008E5635" w:rsidRPr="00A04D78">
        <w:rPr>
          <w:color w:val="000000" w:themeColor="text1"/>
        </w:rPr>
        <w:t>NN/</w:t>
      </w:r>
      <w:r w:rsidRPr="00A04D78">
        <w:rPr>
          <w:color w:val="000000" w:themeColor="text1"/>
        </w:rPr>
        <w:t xml:space="preserve">ŚN 20kV, kablową linię zasilającą oraz urządzenia stacyjne, rozdzielcze i pomiar rozliczeniowy </w:t>
      </w:r>
      <w:r w:rsidR="00F23F9D" w:rsidRPr="00A04D78">
        <w:rPr>
          <w:color w:val="000000" w:themeColor="text1"/>
        </w:rPr>
        <w:t>dla „</w:t>
      </w:r>
      <w:r w:rsidR="00483B0F" w:rsidRPr="00A04D78">
        <w:rPr>
          <w:color w:val="000000" w:themeColor="text1"/>
        </w:rPr>
        <w:t>Rozbudowy Zakładu Zagospodarowania Odpadów Jarocin w Witaszyczkach</w:t>
      </w:r>
      <w:r w:rsidR="00F23F9D" w:rsidRPr="00A04D78">
        <w:rPr>
          <w:color w:val="000000" w:themeColor="text1"/>
        </w:rPr>
        <w:t>”</w:t>
      </w:r>
      <w:r w:rsidRPr="00A04D78">
        <w:rPr>
          <w:color w:val="000000" w:themeColor="text1"/>
        </w:rPr>
        <w:t>.</w:t>
      </w:r>
    </w:p>
    <w:p w14:paraId="301CB225" w14:textId="77777777" w:rsidR="00680BBC" w:rsidRPr="00A04D78" w:rsidRDefault="00680BBC" w:rsidP="00680BBC">
      <w:pPr>
        <w:pStyle w:val="nag4WZ0914"/>
        <w:numPr>
          <w:ilvl w:val="2"/>
          <w:numId w:val="29"/>
        </w:numPr>
        <w:rPr>
          <w:color w:val="000000" w:themeColor="text1"/>
        </w:rPr>
      </w:pPr>
      <w:bookmarkStart w:id="125" w:name="_Toc189835769"/>
      <w:bookmarkStart w:id="126" w:name="_Toc189836302"/>
      <w:bookmarkStart w:id="127" w:name="_Toc189838153"/>
      <w:r w:rsidRPr="00A04D78">
        <w:rPr>
          <w:color w:val="000000" w:themeColor="text1"/>
        </w:rPr>
        <w:t xml:space="preserve">Kablowa linia zasilająca </w:t>
      </w:r>
      <w:r w:rsidR="008E5635" w:rsidRPr="00A04D78">
        <w:rPr>
          <w:color w:val="000000" w:themeColor="text1"/>
        </w:rPr>
        <w:t>NN/</w:t>
      </w:r>
      <w:r w:rsidRPr="00A04D78">
        <w:rPr>
          <w:color w:val="000000" w:themeColor="text1"/>
        </w:rPr>
        <w:t>ŚN.</w:t>
      </w:r>
      <w:bookmarkEnd w:id="125"/>
      <w:bookmarkEnd w:id="126"/>
      <w:bookmarkEnd w:id="127"/>
    </w:p>
    <w:p w14:paraId="57EAF9C6" w14:textId="77777777" w:rsidR="00680BBC" w:rsidRPr="00A04D78" w:rsidRDefault="00680BBC" w:rsidP="00AB7DFB">
      <w:pPr>
        <w:ind w:firstLine="708"/>
        <w:rPr>
          <w:color w:val="000000" w:themeColor="text1"/>
        </w:rPr>
      </w:pPr>
      <w:r w:rsidRPr="00A04D78">
        <w:rPr>
          <w:color w:val="000000" w:themeColor="text1"/>
        </w:rPr>
        <w:t xml:space="preserve">Niezbędne będzie wykonanie kablowej linii ŚN i/lub NN zasilającej stację transformatorową. Zakłada się wykonanie nowej kablowej linii zasilającej stację transformatorową. Energie planuje się wykorzystać do również do ogrzewania pomieszczeń przy pomocy elektrycznych pieców akumulacyjnych lub promienników. Przewiduje się także wykonanie oświetlenie drogi dojazdowej oraz placów </w:t>
      </w:r>
      <w:r w:rsidRPr="00A04D78">
        <w:rPr>
          <w:color w:val="000000" w:themeColor="text1"/>
        </w:rPr>
        <w:lastRenderedPageBreak/>
        <w:t>wewnętrznych.</w:t>
      </w:r>
    </w:p>
    <w:p w14:paraId="6C7D13F1" w14:textId="77777777" w:rsidR="00680BBC" w:rsidRPr="00A04D78" w:rsidRDefault="00680BBC" w:rsidP="00680BBC">
      <w:pPr>
        <w:pStyle w:val="nag4WZ0914"/>
        <w:numPr>
          <w:ilvl w:val="2"/>
          <w:numId w:val="29"/>
        </w:numPr>
        <w:rPr>
          <w:color w:val="000000" w:themeColor="text1"/>
        </w:rPr>
      </w:pPr>
      <w:bookmarkStart w:id="128" w:name="_Toc189835770"/>
      <w:bookmarkStart w:id="129" w:name="_Toc189836303"/>
      <w:bookmarkStart w:id="130" w:name="_Toc189838154"/>
      <w:r w:rsidRPr="00A04D78">
        <w:rPr>
          <w:color w:val="000000" w:themeColor="text1"/>
        </w:rPr>
        <w:t>Stacja transformatorowa.</w:t>
      </w:r>
      <w:bookmarkEnd w:id="128"/>
      <w:bookmarkEnd w:id="129"/>
      <w:bookmarkEnd w:id="130"/>
    </w:p>
    <w:p w14:paraId="1572FDCA" w14:textId="77777777" w:rsidR="00680BBC" w:rsidRPr="00A04D78" w:rsidRDefault="00680BBC" w:rsidP="00AB7DFB">
      <w:pPr>
        <w:shd w:val="clear" w:color="auto" w:fill="FFFFFF"/>
        <w:spacing w:before="110"/>
        <w:ind w:right="5" w:firstLine="720"/>
        <w:rPr>
          <w:rFonts w:cs="Arial"/>
          <w:color w:val="000000" w:themeColor="text1"/>
          <w:szCs w:val="24"/>
        </w:rPr>
      </w:pPr>
      <w:bookmarkStart w:id="131" w:name="_Toc189835771"/>
      <w:bookmarkStart w:id="132" w:name="_Toc189836304"/>
      <w:bookmarkStart w:id="133" w:name="_Toc189838155"/>
      <w:r w:rsidRPr="00A04D78">
        <w:rPr>
          <w:rFonts w:cs="Arial"/>
          <w:color w:val="000000" w:themeColor="text1"/>
          <w:szCs w:val="24"/>
        </w:rPr>
        <w:t>W celu zasilania w energię elektryczną obiektów zlokalizowanych na terenie inwestycji niezbędne będzie wykonanie stacji transformatorowej do poboru</w:t>
      </w:r>
      <w:r w:rsidR="00F23F9D" w:rsidRPr="00A04D78">
        <w:rPr>
          <w:rFonts w:cs="Arial"/>
          <w:color w:val="000000" w:themeColor="text1"/>
          <w:szCs w:val="24"/>
        </w:rPr>
        <w:t>, magazynowania i przesyłu</w:t>
      </w:r>
      <w:r w:rsidRPr="00A04D78">
        <w:rPr>
          <w:rFonts w:cs="Arial"/>
          <w:color w:val="000000" w:themeColor="text1"/>
          <w:szCs w:val="24"/>
        </w:rPr>
        <w:t xml:space="preserve"> mocy. Przewiduje się zasilanie stacji transformatorowej linią kablową NN</w:t>
      </w:r>
      <w:r w:rsidR="008E5635" w:rsidRPr="00A04D78">
        <w:rPr>
          <w:rFonts w:cs="Arial"/>
          <w:color w:val="000000" w:themeColor="text1"/>
          <w:szCs w:val="24"/>
        </w:rPr>
        <w:t>/ŚN</w:t>
      </w:r>
      <w:r w:rsidRPr="00A04D78">
        <w:rPr>
          <w:rFonts w:cs="Arial"/>
          <w:color w:val="000000" w:themeColor="text1"/>
          <w:szCs w:val="24"/>
        </w:rPr>
        <w:t>. Na budowę stacji transformatorowej Wykonawca wystąpi o warunki przyłączenia projektowanego</w:t>
      </w:r>
      <w:r w:rsidR="00F23F9D" w:rsidRPr="00A04D78">
        <w:rPr>
          <w:rFonts w:cs="Arial"/>
          <w:color w:val="000000" w:themeColor="text1"/>
          <w:szCs w:val="24"/>
        </w:rPr>
        <w:t xml:space="preserve"> </w:t>
      </w:r>
      <w:r w:rsidRPr="00A04D78">
        <w:rPr>
          <w:rFonts w:cs="Arial"/>
          <w:color w:val="000000" w:themeColor="text1"/>
          <w:szCs w:val="24"/>
        </w:rPr>
        <w:t>obiektu do sieci energetycznie, na podstawie sporządzonego bilansu mocy. Zgodnie z otrzymanymi warunkami przyłączenia, Wykonawca zaprojektuje i wykona kablową linię zasilającą NN</w:t>
      </w:r>
      <w:r w:rsidR="008E5635" w:rsidRPr="00A04D78">
        <w:rPr>
          <w:rFonts w:cs="Arial"/>
          <w:color w:val="000000" w:themeColor="text1"/>
          <w:szCs w:val="24"/>
        </w:rPr>
        <w:t>/ŚN</w:t>
      </w:r>
      <w:r w:rsidRPr="00A04D78">
        <w:rPr>
          <w:rFonts w:cs="Arial"/>
          <w:color w:val="000000" w:themeColor="text1"/>
          <w:szCs w:val="24"/>
        </w:rPr>
        <w:t xml:space="preserve"> oraz urządzenia stacyjne, rozdzielcze i pomiar rozliczeniowy </w:t>
      </w:r>
      <w:r w:rsidR="00F23F9D" w:rsidRPr="00A04D78">
        <w:rPr>
          <w:rFonts w:cs="Arial"/>
          <w:color w:val="000000" w:themeColor="text1"/>
          <w:szCs w:val="24"/>
        </w:rPr>
        <w:t>Z</w:t>
      </w:r>
      <w:r w:rsidR="00483B0F" w:rsidRPr="00A04D78">
        <w:rPr>
          <w:rFonts w:cs="Arial"/>
          <w:color w:val="000000" w:themeColor="text1"/>
          <w:szCs w:val="24"/>
        </w:rPr>
        <w:t>Z</w:t>
      </w:r>
      <w:r w:rsidR="00F23F9D" w:rsidRPr="00A04D78">
        <w:rPr>
          <w:rFonts w:cs="Arial"/>
          <w:color w:val="000000" w:themeColor="text1"/>
          <w:szCs w:val="24"/>
        </w:rPr>
        <w:t>O</w:t>
      </w:r>
      <w:r w:rsidRPr="00A04D78">
        <w:rPr>
          <w:rFonts w:cs="Arial"/>
          <w:color w:val="000000" w:themeColor="text1"/>
          <w:szCs w:val="24"/>
        </w:rPr>
        <w:t>.</w:t>
      </w:r>
    </w:p>
    <w:p w14:paraId="777EDDF6" w14:textId="77777777" w:rsidR="00680BBC" w:rsidRPr="00A04D78" w:rsidRDefault="00680BBC" w:rsidP="00680BBC">
      <w:pPr>
        <w:pStyle w:val="nag4WZ0914"/>
        <w:numPr>
          <w:ilvl w:val="2"/>
          <w:numId w:val="29"/>
        </w:numPr>
        <w:rPr>
          <w:color w:val="000000" w:themeColor="text1"/>
        </w:rPr>
      </w:pPr>
      <w:r w:rsidRPr="00A04D78">
        <w:rPr>
          <w:color w:val="000000" w:themeColor="text1"/>
        </w:rPr>
        <w:t>Kablowe linie zasilające NN.</w:t>
      </w:r>
      <w:bookmarkEnd w:id="131"/>
      <w:bookmarkEnd w:id="132"/>
      <w:bookmarkEnd w:id="133"/>
    </w:p>
    <w:p w14:paraId="59160D51" w14:textId="77777777" w:rsidR="00680BBC" w:rsidRPr="00A04D78" w:rsidRDefault="00680BBC" w:rsidP="00D5226E">
      <w:pPr>
        <w:ind w:firstLine="708"/>
        <w:rPr>
          <w:color w:val="000000" w:themeColor="text1"/>
        </w:rPr>
      </w:pPr>
      <w:r w:rsidRPr="00A04D78">
        <w:rPr>
          <w:color w:val="000000" w:themeColor="text1"/>
        </w:rPr>
        <w:t>Ze stacji transformatorowej należy wyprowadzić linie kablowe NN 0,4kV zasilające rozdzielnice technologiczne oraz rozdzielnice ogólne w poszczególnych obiektach. W ramach linii kablowych ułożyć także kable telefoniczne do aparatów stacjonarnych w sterowni</w:t>
      </w:r>
      <w:r w:rsidR="00F23F9D" w:rsidRPr="00A04D78">
        <w:rPr>
          <w:color w:val="000000" w:themeColor="text1"/>
        </w:rPr>
        <w:t>ach modułów</w:t>
      </w:r>
      <w:r w:rsidRPr="00A04D78">
        <w:rPr>
          <w:color w:val="000000" w:themeColor="text1"/>
        </w:rPr>
        <w:t>. Punkt podziału przewodu PEN na przewód neutralny N i przewód ochronny PE założyć w rozdzielnicy RNN w stacji transformatorowej. W związku z tym sieć kablowa winna być wykonana w systemie TNS. Kable układać w ziemi, w przepustach PCV Ø110 mm na skrzyżowaniach z uzbrojeniem terenu i drogami oraz w korytkach kablowych wewnątrz hal i obiektów.</w:t>
      </w:r>
    </w:p>
    <w:p w14:paraId="3E09CC72" w14:textId="77777777" w:rsidR="00680BBC" w:rsidRPr="00A04D78" w:rsidRDefault="00680BBC" w:rsidP="00680BBC">
      <w:pPr>
        <w:pStyle w:val="nag4WZ0914"/>
        <w:numPr>
          <w:ilvl w:val="2"/>
          <w:numId w:val="29"/>
        </w:numPr>
        <w:rPr>
          <w:color w:val="000000" w:themeColor="text1"/>
        </w:rPr>
      </w:pPr>
      <w:bookmarkStart w:id="134" w:name="_Toc189835772"/>
      <w:bookmarkStart w:id="135" w:name="_Toc189836305"/>
      <w:bookmarkStart w:id="136" w:name="_Toc189838156"/>
      <w:r w:rsidRPr="00A04D78">
        <w:rPr>
          <w:color w:val="000000" w:themeColor="text1"/>
        </w:rPr>
        <w:t>Rozdzielnice NN.</w:t>
      </w:r>
      <w:bookmarkEnd w:id="134"/>
      <w:bookmarkEnd w:id="135"/>
      <w:bookmarkEnd w:id="136"/>
    </w:p>
    <w:p w14:paraId="18F4FA19" w14:textId="77777777" w:rsidR="00680BBC" w:rsidRPr="00A04D78" w:rsidRDefault="00680BBC" w:rsidP="00D5226E">
      <w:pPr>
        <w:ind w:firstLine="708"/>
        <w:rPr>
          <w:color w:val="000000" w:themeColor="text1"/>
        </w:rPr>
      </w:pPr>
      <w:r w:rsidRPr="00A04D78">
        <w:rPr>
          <w:color w:val="000000" w:themeColor="text1"/>
        </w:rPr>
        <w:t>Rozdzielnice główne technologiczne oraz rozdzielnice pozostałych odbiorów wykonać jako szafowe, przyścienne w obudowach metalowych w stopniu szczelności IP54. Rozdzielnice montować na kanale kablowym w wydzielonym pomieszczeniu ruchu elektrycznego (pomieszczenie rozdzielni). Rozdzielnice w pozostałych pomieszczeniach pomocniczych wykonać jako wnękowe lub naścienne też w stopniu szczelności IP54. Z rozdzielnic technologicznych zasilić wewnętrznymi liniami zasilającymi (WLZ) rozdzielnice poszczególnych linii technologicznych (dostarczanych z liniami technologicznymi).</w:t>
      </w:r>
    </w:p>
    <w:p w14:paraId="092B4BE8" w14:textId="77777777" w:rsidR="00680BBC" w:rsidRPr="00A04D78" w:rsidRDefault="00680BBC" w:rsidP="00680BBC">
      <w:pPr>
        <w:pStyle w:val="nag4WZ0914"/>
        <w:numPr>
          <w:ilvl w:val="2"/>
          <w:numId w:val="29"/>
        </w:numPr>
        <w:rPr>
          <w:color w:val="000000" w:themeColor="text1"/>
        </w:rPr>
      </w:pPr>
      <w:bookmarkStart w:id="137" w:name="_Toc189835774"/>
      <w:bookmarkStart w:id="138" w:name="_Toc189836307"/>
      <w:bookmarkStart w:id="139" w:name="_Toc189838158"/>
      <w:r w:rsidRPr="00A04D78">
        <w:rPr>
          <w:color w:val="000000" w:themeColor="text1"/>
        </w:rPr>
        <w:t xml:space="preserve">Ochrona odgromowa </w:t>
      </w:r>
      <w:bookmarkEnd w:id="137"/>
      <w:bookmarkEnd w:id="138"/>
      <w:bookmarkEnd w:id="139"/>
    </w:p>
    <w:p w14:paraId="5D0BA6F2" w14:textId="77777777" w:rsidR="00680BBC" w:rsidRPr="00A04D78" w:rsidRDefault="00680BBC" w:rsidP="00D5226E">
      <w:pPr>
        <w:ind w:firstLine="708"/>
        <w:rPr>
          <w:color w:val="000000" w:themeColor="text1"/>
        </w:rPr>
      </w:pPr>
      <w:r w:rsidRPr="00A04D78">
        <w:rPr>
          <w:color w:val="000000" w:themeColor="text1"/>
        </w:rPr>
        <w:t xml:space="preserve">Należy wykonać uziom fundamentowy poprzez połączenie w sposób nierozłączny wszystkich </w:t>
      </w:r>
      <w:r w:rsidR="004D16A4" w:rsidRPr="00A04D78">
        <w:rPr>
          <w:color w:val="000000" w:themeColor="text1"/>
        </w:rPr>
        <w:t xml:space="preserve">narożników obiektów </w:t>
      </w:r>
      <w:r w:rsidRPr="00A04D78">
        <w:rPr>
          <w:color w:val="000000" w:themeColor="text1"/>
        </w:rPr>
        <w:t xml:space="preserve">płaskownikiem FeZn 50x5 mm układanym w ziemi na głębokości co najmniej </w:t>
      </w:r>
      <w:smartTag w:uri="urn:schemas-microsoft-com:office:smarttags" w:element="metricconverter">
        <w:smartTagPr>
          <w:attr w:name="ProductID" w:val="0,6 m"/>
        </w:smartTagPr>
        <w:r w:rsidRPr="00A04D78">
          <w:rPr>
            <w:color w:val="000000" w:themeColor="text1"/>
          </w:rPr>
          <w:t>0,6 m</w:t>
        </w:r>
      </w:smartTag>
      <w:r w:rsidRPr="00A04D78">
        <w:rPr>
          <w:color w:val="000000" w:themeColor="text1"/>
        </w:rPr>
        <w:t xml:space="preserve">. Rezystancja uziomu nie może </w:t>
      </w:r>
      <w:r w:rsidRPr="00A04D78">
        <w:rPr>
          <w:color w:val="000000" w:themeColor="text1"/>
        </w:rPr>
        <w:lastRenderedPageBreak/>
        <w:t>przekroczyć 30 W.</w:t>
      </w:r>
      <w:r w:rsidR="004D16A4" w:rsidRPr="00A04D78">
        <w:rPr>
          <w:color w:val="000000" w:themeColor="text1"/>
        </w:rPr>
        <w:t xml:space="preserve"> Ciągłość połączeń należy potwierdzić stosownymi badaniami pomontażowymi.</w:t>
      </w:r>
    </w:p>
    <w:p w14:paraId="23107D70" w14:textId="77777777" w:rsidR="00680BBC" w:rsidRPr="00A04D78" w:rsidRDefault="00680BBC" w:rsidP="00680BBC">
      <w:pPr>
        <w:pStyle w:val="nag4WZ0914"/>
        <w:numPr>
          <w:ilvl w:val="2"/>
          <w:numId w:val="29"/>
        </w:numPr>
        <w:rPr>
          <w:color w:val="000000" w:themeColor="text1"/>
        </w:rPr>
      </w:pPr>
      <w:bookmarkStart w:id="140" w:name="_Toc189835775"/>
      <w:bookmarkStart w:id="141" w:name="_Toc189836308"/>
      <w:bookmarkStart w:id="142" w:name="_Toc189838159"/>
      <w:r w:rsidRPr="00A04D78">
        <w:rPr>
          <w:color w:val="000000" w:themeColor="text1"/>
        </w:rPr>
        <w:t>Ochrona przeciwporażeniowa.</w:t>
      </w:r>
      <w:bookmarkEnd w:id="140"/>
      <w:bookmarkEnd w:id="141"/>
      <w:bookmarkEnd w:id="142"/>
    </w:p>
    <w:p w14:paraId="4AA8FE44" w14:textId="77777777" w:rsidR="00680BBC" w:rsidRPr="00A04D78" w:rsidRDefault="00680BBC" w:rsidP="00D5226E">
      <w:pPr>
        <w:ind w:firstLine="708"/>
        <w:rPr>
          <w:color w:val="000000" w:themeColor="text1"/>
        </w:rPr>
      </w:pPr>
      <w:r w:rsidRPr="00A04D78">
        <w:rPr>
          <w:color w:val="000000" w:themeColor="text1"/>
        </w:rPr>
        <w:t xml:space="preserve">Obowiązującym podstawowym systemem ochrony jest izolacja części przewodzących. Dodatkowo należy stosować szybkie wyłączenie napięcia przez zastosowanie zabezpieczeń nadmiarowo-prądowych w obwodach odbiorczych oraz różnicowo-prądowych w obwodach zasilających odbiorniki przenośne. Ponadto należy wykonać połączenia wyrównawcze wszystkich mas metalowych. W </w:t>
      </w:r>
      <w:r w:rsidR="004D16A4" w:rsidRPr="00A04D78">
        <w:rPr>
          <w:color w:val="000000" w:themeColor="text1"/>
        </w:rPr>
        <w:t>wiacie</w:t>
      </w:r>
      <w:r w:rsidRPr="00A04D78">
        <w:rPr>
          <w:color w:val="000000" w:themeColor="text1"/>
        </w:rPr>
        <w:t xml:space="preserve"> ułożyć na uchwytach ściennych płaskownik FeZn 25x5 mm i przyłączyć do niego poprzez obejmy przewodem LgYżo 6</w:t>
      </w:r>
      <w:r w:rsidR="004D16A4" w:rsidRPr="00A04D78">
        <w:rPr>
          <w:color w:val="000000" w:themeColor="text1"/>
        </w:rPr>
        <w:t xml:space="preserve"> </w:t>
      </w:r>
      <w:r w:rsidRPr="00A04D78">
        <w:rPr>
          <w:color w:val="000000" w:themeColor="text1"/>
        </w:rPr>
        <w:t>mm</w:t>
      </w:r>
      <w:r w:rsidRPr="00A04D78">
        <w:rPr>
          <w:color w:val="000000" w:themeColor="text1"/>
          <w:vertAlign w:val="superscript"/>
        </w:rPr>
        <w:t>2</w:t>
      </w:r>
      <w:r w:rsidRPr="00A04D78">
        <w:rPr>
          <w:color w:val="000000" w:themeColor="text1"/>
        </w:rPr>
        <w:t xml:space="preserve"> wszystkie dostępne przewodzące części urządzeń technologicznych, konstrukcje wsporcze, rurociągi itp. Z szyną wyrównawczą połączyć również szyny PE wszystkich rozdzielnic. Szynę wyrównawczą połączyć z uziomem fundamentowym połączeniem nierozłącznym.</w:t>
      </w:r>
    </w:p>
    <w:p w14:paraId="502F429B" w14:textId="77777777" w:rsidR="00680BBC" w:rsidRPr="00A04D78" w:rsidRDefault="00680BBC" w:rsidP="00680BBC">
      <w:pPr>
        <w:pStyle w:val="nag4WZ0914"/>
        <w:numPr>
          <w:ilvl w:val="2"/>
          <w:numId w:val="29"/>
        </w:numPr>
        <w:rPr>
          <w:color w:val="000000" w:themeColor="text1"/>
        </w:rPr>
      </w:pPr>
      <w:bookmarkStart w:id="143" w:name="_Toc189835776"/>
      <w:bookmarkStart w:id="144" w:name="_Toc189836309"/>
      <w:bookmarkStart w:id="145" w:name="_Toc189838160"/>
      <w:r w:rsidRPr="00A04D78">
        <w:rPr>
          <w:color w:val="000000" w:themeColor="text1"/>
        </w:rPr>
        <w:t>Ochrona przeciwprzepięciowa.</w:t>
      </w:r>
      <w:bookmarkEnd w:id="143"/>
      <w:bookmarkEnd w:id="144"/>
      <w:bookmarkEnd w:id="145"/>
    </w:p>
    <w:p w14:paraId="401B0E39" w14:textId="77777777" w:rsidR="00680BBC" w:rsidRPr="00A04D78" w:rsidRDefault="00680BBC" w:rsidP="00D5226E">
      <w:pPr>
        <w:ind w:firstLine="708"/>
        <w:rPr>
          <w:color w:val="000000" w:themeColor="text1"/>
        </w:rPr>
      </w:pPr>
      <w:r w:rsidRPr="00A04D78">
        <w:rPr>
          <w:color w:val="000000" w:themeColor="text1"/>
        </w:rPr>
        <w:t>Dla ochrony przed przepięciami atmosferycznymi i łączeniowymi należy w rozdzielnicach oraz na wszystkich obwodach zasilających rozdzielnice instalować ochronniki przepięciowe I i II stopnia wysokiej klasy.</w:t>
      </w:r>
    </w:p>
    <w:p w14:paraId="68FD7958" w14:textId="77777777" w:rsidR="00680BBC" w:rsidRPr="00A04D78" w:rsidRDefault="00680BBC" w:rsidP="00680BBC">
      <w:pPr>
        <w:pStyle w:val="nag4WZ0914"/>
        <w:numPr>
          <w:ilvl w:val="2"/>
          <w:numId w:val="29"/>
        </w:numPr>
        <w:rPr>
          <w:color w:val="000000" w:themeColor="text1"/>
        </w:rPr>
      </w:pPr>
      <w:bookmarkStart w:id="146" w:name="_Toc189835777"/>
      <w:bookmarkStart w:id="147" w:name="_Toc189836310"/>
      <w:bookmarkStart w:id="148" w:name="_Toc189838161"/>
      <w:r w:rsidRPr="00A04D78">
        <w:rPr>
          <w:color w:val="000000" w:themeColor="text1"/>
        </w:rPr>
        <w:t>Instalacja elektryczna</w:t>
      </w:r>
      <w:bookmarkEnd w:id="146"/>
      <w:bookmarkEnd w:id="147"/>
      <w:bookmarkEnd w:id="148"/>
      <w:r w:rsidRPr="00A04D78">
        <w:rPr>
          <w:color w:val="000000" w:themeColor="text1"/>
        </w:rPr>
        <w:t xml:space="preserve"> </w:t>
      </w:r>
    </w:p>
    <w:p w14:paraId="5F252099" w14:textId="77777777" w:rsidR="00680BBC" w:rsidRPr="00A04D78" w:rsidRDefault="00680BBC" w:rsidP="00D5226E">
      <w:pPr>
        <w:ind w:firstLine="708"/>
        <w:rPr>
          <w:color w:val="000000" w:themeColor="text1"/>
        </w:rPr>
      </w:pPr>
      <w:r w:rsidRPr="00A04D78">
        <w:rPr>
          <w:color w:val="000000" w:themeColor="text1"/>
        </w:rPr>
        <w:t>Wykonać instalację oświetlenia podstawowego i awaryjnego oraz gniazd wtykowych ogólnego przeznaczenia. Instalację oświetleniową wykonać przewodami YDYp o przekroju 1,5mm</w:t>
      </w:r>
      <w:r w:rsidRPr="00A04D78">
        <w:rPr>
          <w:color w:val="000000" w:themeColor="text1"/>
          <w:vertAlign w:val="superscript"/>
        </w:rPr>
        <w:t>2</w:t>
      </w:r>
      <w:r w:rsidRPr="00A04D78">
        <w:rPr>
          <w:color w:val="000000" w:themeColor="text1"/>
        </w:rPr>
        <w:t xml:space="preserve"> i ilości żył wg funkcji jaką ma spełniać instalacja. Instalację gniazd wtykowych ogólnego przeznaczenia 230V wykonać przewodami YDYp 3x2,5mm</w:t>
      </w:r>
      <w:r w:rsidRPr="00A04D78">
        <w:rPr>
          <w:color w:val="000000" w:themeColor="text1"/>
          <w:vertAlign w:val="superscript"/>
        </w:rPr>
        <w:t>2</w:t>
      </w:r>
      <w:r w:rsidRPr="00A04D78">
        <w:rPr>
          <w:color w:val="000000" w:themeColor="text1"/>
        </w:rPr>
        <w:t xml:space="preserve">. Oświetlenie należy wykonać oprawami w obudowach II klasy, w stopniu szczelności IP44 lub IP20 w zależności od charakteru pomieszczeń. Wykonać wewnętrzną instalację telefoniczną przewodem UTP w kategorii 5e. Wykonać także instalację kanałów elektroinstalacyjnych do ułożenia przewodów i kabli logicznych AKPiA oraz oprzewodowania punktu ewidencji odpadów w zakresie stanowiska komputerowego. Wykonawca zapewni komputer z specjalistycznym oprogramowaniem do pomiaru mierzonych przez </w:t>
      </w:r>
      <w:r w:rsidR="00F23F9D" w:rsidRPr="00A04D78">
        <w:rPr>
          <w:color w:val="000000" w:themeColor="text1"/>
        </w:rPr>
        <w:t xml:space="preserve">urządzenia parametrów </w:t>
      </w:r>
      <w:r w:rsidRPr="00A04D78">
        <w:rPr>
          <w:color w:val="000000" w:themeColor="text1"/>
        </w:rPr>
        <w:t xml:space="preserve">oraz </w:t>
      </w:r>
      <w:r w:rsidR="00F23F9D" w:rsidRPr="00A04D78">
        <w:rPr>
          <w:color w:val="000000" w:themeColor="text1"/>
        </w:rPr>
        <w:t xml:space="preserve">do </w:t>
      </w:r>
      <w:r w:rsidRPr="00A04D78">
        <w:rPr>
          <w:color w:val="000000" w:themeColor="text1"/>
        </w:rPr>
        <w:t xml:space="preserve">prowadzenia ewidencji i rachunkowości związanej z </w:t>
      </w:r>
      <w:r w:rsidR="00F23F9D" w:rsidRPr="00A04D78">
        <w:rPr>
          <w:color w:val="000000" w:themeColor="text1"/>
        </w:rPr>
        <w:t xml:space="preserve">przetwarzaniem </w:t>
      </w:r>
      <w:r w:rsidRPr="00A04D78">
        <w:rPr>
          <w:color w:val="000000" w:themeColor="text1"/>
        </w:rPr>
        <w:t>odpad</w:t>
      </w:r>
      <w:r w:rsidR="00F23F9D" w:rsidRPr="00A04D78">
        <w:rPr>
          <w:color w:val="000000" w:themeColor="text1"/>
        </w:rPr>
        <w:t>ów</w:t>
      </w:r>
      <w:r w:rsidRPr="00A04D78">
        <w:rPr>
          <w:color w:val="000000" w:themeColor="text1"/>
        </w:rPr>
        <w:t>. Zapewnić ochronę przeciwporażeniową, przeciwprzepięciową oraz ochronę odgromową w obiekcie.</w:t>
      </w:r>
    </w:p>
    <w:p w14:paraId="2E60828C" w14:textId="77777777" w:rsidR="00680BBC" w:rsidRPr="00A04D78" w:rsidRDefault="00680BBC" w:rsidP="00680BBC">
      <w:pPr>
        <w:pStyle w:val="nag4WZ0914"/>
        <w:numPr>
          <w:ilvl w:val="2"/>
          <w:numId w:val="29"/>
        </w:numPr>
        <w:rPr>
          <w:color w:val="000000" w:themeColor="text1"/>
        </w:rPr>
      </w:pPr>
      <w:bookmarkStart w:id="149" w:name="_Toc189835778"/>
      <w:bookmarkStart w:id="150" w:name="_Toc189836311"/>
      <w:bookmarkStart w:id="151" w:name="_Toc189838162"/>
      <w:r w:rsidRPr="00A04D78">
        <w:rPr>
          <w:color w:val="000000" w:themeColor="text1"/>
        </w:rPr>
        <w:t>Oświetlenie zewnętrzne</w:t>
      </w:r>
      <w:bookmarkEnd w:id="149"/>
      <w:bookmarkEnd w:id="150"/>
      <w:bookmarkEnd w:id="151"/>
    </w:p>
    <w:p w14:paraId="477CFD17" w14:textId="77777777" w:rsidR="00680BBC" w:rsidRPr="00A04D78" w:rsidRDefault="00680BBC" w:rsidP="00D5226E">
      <w:pPr>
        <w:ind w:firstLine="708"/>
        <w:rPr>
          <w:color w:val="000000" w:themeColor="text1"/>
        </w:rPr>
      </w:pPr>
      <w:r w:rsidRPr="00A04D78">
        <w:rPr>
          <w:color w:val="000000" w:themeColor="text1"/>
        </w:rPr>
        <w:lastRenderedPageBreak/>
        <w:t xml:space="preserve">Oświetlenie zewnętrzne całego terenu </w:t>
      </w:r>
      <w:r w:rsidR="00F23F9D" w:rsidRPr="00A04D78">
        <w:rPr>
          <w:color w:val="000000" w:themeColor="text1"/>
        </w:rPr>
        <w:t>Z</w:t>
      </w:r>
      <w:r w:rsidR="00C45A51" w:rsidRPr="00A04D78">
        <w:rPr>
          <w:color w:val="000000" w:themeColor="text1"/>
        </w:rPr>
        <w:t>Z</w:t>
      </w:r>
      <w:r w:rsidR="00F23F9D" w:rsidRPr="00A04D78">
        <w:rPr>
          <w:color w:val="000000" w:themeColor="text1"/>
        </w:rPr>
        <w:t xml:space="preserve">O </w:t>
      </w:r>
      <w:r w:rsidR="00C45A51" w:rsidRPr="00A04D78">
        <w:rPr>
          <w:color w:val="000000" w:themeColor="text1"/>
        </w:rPr>
        <w:t>Jarocin</w:t>
      </w:r>
      <w:r w:rsidRPr="00A04D78">
        <w:rPr>
          <w:color w:val="000000" w:themeColor="text1"/>
        </w:rPr>
        <w:t>, ze szczególnym uwzględnieniem głównych</w:t>
      </w:r>
      <w:r w:rsidR="007447B6" w:rsidRPr="00A04D78">
        <w:rPr>
          <w:color w:val="000000" w:themeColor="text1"/>
        </w:rPr>
        <w:t xml:space="preserve"> </w:t>
      </w:r>
      <w:r w:rsidRPr="00A04D78">
        <w:rPr>
          <w:color w:val="000000" w:themeColor="text1"/>
        </w:rPr>
        <w:t>obiektów, placów technologicznych, należy wykonać oprawami oświetleniowymi o stopniu szczelności IP65 z lampą sodową 150W</w:t>
      </w:r>
      <w:r w:rsidR="00AE5416" w:rsidRPr="00A04D78">
        <w:rPr>
          <w:color w:val="000000" w:themeColor="text1"/>
        </w:rPr>
        <w:t xml:space="preserve"> lub LED o odpowiedniej wydajności świetlnej</w:t>
      </w:r>
      <w:r w:rsidRPr="00A04D78">
        <w:rPr>
          <w:color w:val="000000" w:themeColor="text1"/>
        </w:rPr>
        <w:t xml:space="preserve">. Oprawy instalować na słupach stalowych, ocynkowanych o wysokości </w:t>
      </w:r>
      <w:smartTag w:uri="urn:schemas-microsoft-com:office:smarttags" w:element="metricconverter">
        <w:smartTagPr>
          <w:attr w:name="ProductID" w:val="10 m"/>
        </w:smartTagPr>
        <w:r w:rsidRPr="00A04D78">
          <w:rPr>
            <w:color w:val="000000" w:themeColor="text1"/>
          </w:rPr>
          <w:t>10 m</w:t>
        </w:r>
      </w:smartTag>
      <w:r w:rsidRPr="00A04D78">
        <w:rPr>
          <w:color w:val="000000" w:themeColor="text1"/>
        </w:rPr>
        <w:t xml:space="preserve"> z wysięgnikami l=1,5 m. Słupy montować na fundamentach betonowych prefabrykowanych o wymiarach 30x30x150 cm. Linie kablowe oświetlenia terenu wykonać kablem YKY 3x10mm</w:t>
      </w:r>
      <w:r w:rsidRPr="00A04D78">
        <w:rPr>
          <w:color w:val="000000" w:themeColor="text1"/>
          <w:vertAlign w:val="superscript"/>
        </w:rPr>
        <w:t>2</w:t>
      </w:r>
      <w:r w:rsidRPr="00A04D78">
        <w:rPr>
          <w:color w:val="000000" w:themeColor="text1"/>
        </w:rPr>
        <w:t xml:space="preserve"> z podziałem na obwody. Sterowanie oświetleniem terenu ręczne i automatyczne przekaźnikiem zmierzchowym z fotoelementem.</w:t>
      </w:r>
    </w:p>
    <w:p w14:paraId="21063918" w14:textId="77777777" w:rsidR="00680BBC" w:rsidRPr="00A04D78" w:rsidRDefault="00680BBC" w:rsidP="00680BBC">
      <w:pPr>
        <w:pStyle w:val="nag4WZ0914"/>
        <w:numPr>
          <w:ilvl w:val="2"/>
          <w:numId w:val="29"/>
        </w:numPr>
        <w:rPr>
          <w:color w:val="000000" w:themeColor="text1"/>
        </w:rPr>
      </w:pPr>
      <w:bookmarkStart w:id="152" w:name="_Toc189835779"/>
      <w:bookmarkStart w:id="153" w:name="_Toc189836312"/>
      <w:bookmarkStart w:id="154" w:name="_Toc189838163"/>
      <w:r w:rsidRPr="00A04D78">
        <w:rPr>
          <w:color w:val="000000" w:themeColor="text1"/>
        </w:rPr>
        <w:t>System sterowania i AKPiA oraz monitoring wizyjny</w:t>
      </w:r>
      <w:bookmarkEnd w:id="152"/>
      <w:bookmarkEnd w:id="153"/>
      <w:bookmarkEnd w:id="154"/>
    </w:p>
    <w:p w14:paraId="06C90A1D" w14:textId="77777777" w:rsidR="00680BBC" w:rsidRPr="00A04D78" w:rsidRDefault="00680BBC" w:rsidP="00D5226E">
      <w:pPr>
        <w:ind w:firstLine="708"/>
        <w:rPr>
          <w:color w:val="000000" w:themeColor="text1"/>
        </w:rPr>
      </w:pPr>
      <w:r w:rsidRPr="00A04D78">
        <w:rPr>
          <w:color w:val="000000" w:themeColor="text1"/>
        </w:rPr>
        <w:t>System automatycznego sterowania procesem powinien realizować funkcje wizualizacji, obsługi, rejestracji, usuwanie zakłóceń, archiwizacji, analizy on-line, nadzoru, raportu jak też pomiarów, sterowania i regulacji.</w:t>
      </w:r>
    </w:p>
    <w:p w14:paraId="6995BD72" w14:textId="77777777" w:rsidR="00680BBC" w:rsidRPr="00A04D78" w:rsidRDefault="00AD69F6" w:rsidP="00D5226E">
      <w:pPr>
        <w:ind w:firstLine="708"/>
        <w:rPr>
          <w:color w:val="000000" w:themeColor="text1"/>
        </w:rPr>
      </w:pPr>
      <w:r w:rsidRPr="00A04D78">
        <w:rPr>
          <w:color w:val="000000" w:themeColor="text1"/>
        </w:rPr>
        <w:t>Zestaw</w:t>
      </w:r>
      <w:r w:rsidR="00F4010F" w:rsidRPr="00A04D78">
        <w:rPr>
          <w:color w:val="000000" w:themeColor="text1"/>
        </w:rPr>
        <w:t>y</w:t>
      </w:r>
      <w:r w:rsidRPr="00A04D78">
        <w:rPr>
          <w:color w:val="000000" w:themeColor="text1"/>
        </w:rPr>
        <w:t xml:space="preserve"> komputerow</w:t>
      </w:r>
      <w:r w:rsidR="00F4010F" w:rsidRPr="00A04D78">
        <w:rPr>
          <w:color w:val="000000" w:themeColor="text1"/>
        </w:rPr>
        <w:t>e,</w:t>
      </w:r>
      <w:r w:rsidRPr="00A04D78">
        <w:rPr>
          <w:color w:val="000000" w:themeColor="text1"/>
        </w:rPr>
        <w:t xml:space="preserve"> system </w:t>
      </w:r>
      <w:r w:rsidR="00322FEF" w:rsidRPr="00A04D78">
        <w:rPr>
          <w:color w:val="000000" w:themeColor="text1"/>
        </w:rPr>
        <w:t>sterowania</w:t>
      </w:r>
      <w:r w:rsidR="00680BBC" w:rsidRPr="00A04D78">
        <w:rPr>
          <w:color w:val="000000" w:themeColor="text1"/>
        </w:rPr>
        <w:t xml:space="preserve"> </w:t>
      </w:r>
      <w:r w:rsidR="00F4010F" w:rsidRPr="00A04D78">
        <w:rPr>
          <w:color w:val="000000" w:themeColor="text1"/>
        </w:rPr>
        <w:t xml:space="preserve"> oraz monitoring wizyjny </w:t>
      </w:r>
      <w:r w:rsidR="003B3BD9" w:rsidRPr="00A04D78">
        <w:rPr>
          <w:color w:val="000000" w:themeColor="text1"/>
        </w:rPr>
        <w:t xml:space="preserve">– opis wymagań znajduje się w części </w:t>
      </w:r>
      <w:r w:rsidRPr="00A04D78">
        <w:rPr>
          <w:color w:val="000000" w:themeColor="text1"/>
        </w:rPr>
        <w:t xml:space="preserve">I PFU „Część opisowa” w pkt. 1.2.2.39 – „Wymagania Zamawiającego w stosunku do instalacji technologicznych i instalacji z nimi powiązanych”. </w:t>
      </w:r>
      <w:r w:rsidR="003B3BD9" w:rsidRPr="00A04D78">
        <w:rPr>
          <w:color w:val="000000" w:themeColor="text1"/>
        </w:rPr>
        <w:t xml:space="preserve"> </w:t>
      </w:r>
      <w:r w:rsidR="00680BBC" w:rsidRPr="00A04D78">
        <w:rPr>
          <w:color w:val="000000" w:themeColor="text1"/>
        </w:rPr>
        <w:t>Ponadto do sieci należy włączyć system ewidencji odpadów, który obsługuje komputer wagi elektronicznej.</w:t>
      </w:r>
    </w:p>
    <w:p w14:paraId="3091A01F" w14:textId="77777777" w:rsidR="007447B6" w:rsidRPr="00A04D78" w:rsidRDefault="00680BBC" w:rsidP="00D5226E">
      <w:pPr>
        <w:ind w:firstLine="708"/>
        <w:rPr>
          <w:color w:val="000000" w:themeColor="text1"/>
        </w:rPr>
      </w:pPr>
      <w:r w:rsidRPr="00A04D78">
        <w:rPr>
          <w:color w:val="000000" w:themeColor="text1"/>
        </w:rPr>
        <w:t>Sterowanie powinno odbywać się za pośrednictwem oprogramowania</w:t>
      </w:r>
      <w:r w:rsidR="00F4010F" w:rsidRPr="00A04D78">
        <w:rPr>
          <w:color w:val="000000" w:themeColor="text1"/>
        </w:rPr>
        <w:t xml:space="preserve">. </w:t>
      </w:r>
      <w:r w:rsidRPr="00A04D78">
        <w:rPr>
          <w:color w:val="000000" w:themeColor="text1"/>
        </w:rPr>
        <w:t xml:space="preserve">Oprogramowanie powinno pozwalać na czytelną wizualizację układu technologicznego, łatwy odczyt stanów i parametrów pracy poszczególnych urządzeń, zmianę nastaw urządzeń, ich włączania i wyłączania. Ponadto program powinien posiadać uproszczone procedury pracy automatycznej oraz możliwość rejestracji błędów i stanów awaryjnych oraz ich 3 miesięcznej archiwizacji. </w:t>
      </w:r>
    </w:p>
    <w:p w14:paraId="5DB899B4" w14:textId="77777777" w:rsidR="00680BBC" w:rsidRPr="00A04D78" w:rsidRDefault="00680BBC" w:rsidP="00D5226E">
      <w:pPr>
        <w:ind w:firstLine="708"/>
        <w:rPr>
          <w:color w:val="000000" w:themeColor="text1"/>
          <w:u w:val="single"/>
        </w:rPr>
      </w:pPr>
      <w:r w:rsidRPr="00A04D78">
        <w:rPr>
          <w:color w:val="000000" w:themeColor="text1"/>
          <w:u w:val="single"/>
        </w:rPr>
        <w:t xml:space="preserve">Pełne oprogramowanie komputerowego systemu </w:t>
      </w:r>
      <w:r w:rsidR="00022CCF" w:rsidRPr="00A04D78">
        <w:rPr>
          <w:color w:val="000000" w:themeColor="text1"/>
          <w:u w:val="single"/>
        </w:rPr>
        <w:t xml:space="preserve">sterowania </w:t>
      </w:r>
      <w:r w:rsidRPr="00A04D78">
        <w:rPr>
          <w:color w:val="000000" w:themeColor="text1"/>
          <w:u w:val="single"/>
        </w:rPr>
        <w:t>obiektów</w:t>
      </w:r>
      <w:r w:rsidR="00022CCF" w:rsidRPr="00A04D78">
        <w:rPr>
          <w:color w:val="000000" w:themeColor="text1"/>
          <w:u w:val="single"/>
        </w:rPr>
        <w:t xml:space="preserve"> </w:t>
      </w:r>
      <w:r w:rsidRPr="00A04D78">
        <w:rPr>
          <w:color w:val="000000" w:themeColor="text1"/>
          <w:u w:val="single"/>
        </w:rPr>
        <w:t>i</w:t>
      </w:r>
      <w:r w:rsidR="00022CCF" w:rsidRPr="00A04D78">
        <w:rPr>
          <w:color w:val="000000" w:themeColor="text1"/>
          <w:u w:val="single"/>
        </w:rPr>
        <w:t xml:space="preserve"> </w:t>
      </w:r>
      <w:r w:rsidRPr="00A04D78">
        <w:rPr>
          <w:color w:val="000000" w:themeColor="text1"/>
          <w:u w:val="single"/>
        </w:rPr>
        <w:t>programy systemowe, firmowe i użytkowe, wykonanie wizualizacji i wdrożenie aplikacji, cesja praw autorskich na Użytkownika, itp. należy do obowiązków Wykonawcy i winno być kompletne oraz ujęte w Cenie Zadania.</w:t>
      </w:r>
    </w:p>
    <w:p w14:paraId="0DED836F" w14:textId="77777777" w:rsidR="00680BBC" w:rsidRPr="00A04D78" w:rsidRDefault="00680BBC" w:rsidP="00680BBC">
      <w:pPr>
        <w:pStyle w:val="nag2WZ0914"/>
        <w:numPr>
          <w:ilvl w:val="0"/>
          <w:numId w:val="29"/>
        </w:numPr>
        <w:ind w:left="556" w:hanging="556"/>
        <w:rPr>
          <w:color w:val="000000" w:themeColor="text1"/>
        </w:rPr>
      </w:pPr>
      <w:bookmarkStart w:id="155" w:name="_Toc189835780"/>
      <w:bookmarkStart w:id="156" w:name="_Toc189836313"/>
      <w:bookmarkStart w:id="157" w:name="_Toc189838164"/>
      <w:bookmarkStart w:id="158" w:name="_Toc191316774"/>
      <w:bookmarkStart w:id="159" w:name="_Toc362591224"/>
      <w:r w:rsidRPr="00A04D78">
        <w:rPr>
          <w:color w:val="000000" w:themeColor="text1"/>
        </w:rPr>
        <w:t>KONTROLA JAKOŚCI ROBÓT</w:t>
      </w:r>
      <w:bookmarkEnd w:id="155"/>
      <w:bookmarkEnd w:id="156"/>
      <w:bookmarkEnd w:id="157"/>
      <w:bookmarkEnd w:id="158"/>
      <w:bookmarkEnd w:id="159"/>
    </w:p>
    <w:p w14:paraId="6BD7E228" w14:textId="77777777" w:rsidR="00680BBC" w:rsidRPr="00A04D78" w:rsidRDefault="00680BBC" w:rsidP="00680BBC">
      <w:pPr>
        <w:pStyle w:val="nag3WZ0914"/>
        <w:numPr>
          <w:ilvl w:val="1"/>
          <w:numId w:val="29"/>
        </w:numPr>
        <w:rPr>
          <w:color w:val="000000" w:themeColor="text1"/>
        </w:rPr>
      </w:pPr>
      <w:bookmarkStart w:id="160" w:name="_Toc189835781"/>
      <w:bookmarkStart w:id="161" w:name="_Toc189836314"/>
      <w:bookmarkStart w:id="162" w:name="_Toc189838165"/>
      <w:bookmarkStart w:id="163" w:name="_Toc191316775"/>
      <w:bookmarkStart w:id="164" w:name="_Toc362591225"/>
      <w:r w:rsidRPr="00A04D78">
        <w:rPr>
          <w:color w:val="000000" w:themeColor="text1"/>
        </w:rPr>
        <w:t>Ogólne zasady kontroli jakości robót:</w:t>
      </w:r>
      <w:bookmarkEnd w:id="160"/>
      <w:bookmarkEnd w:id="161"/>
      <w:bookmarkEnd w:id="162"/>
      <w:bookmarkEnd w:id="163"/>
      <w:bookmarkEnd w:id="164"/>
    </w:p>
    <w:p w14:paraId="540C1882" w14:textId="77777777" w:rsidR="00680BBC" w:rsidRPr="00A04D78" w:rsidRDefault="00680BBC" w:rsidP="00680BBC">
      <w:pPr>
        <w:numPr>
          <w:ilvl w:val="0"/>
          <w:numId w:val="18"/>
        </w:numPr>
        <w:tabs>
          <w:tab w:val="clear" w:pos="0"/>
          <w:tab w:val="num" w:pos="284"/>
        </w:tabs>
        <w:ind w:left="284" w:hanging="284"/>
        <w:rPr>
          <w:color w:val="000000" w:themeColor="text1"/>
        </w:rPr>
      </w:pPr>
      <w:r w:rsidRPr="00A04D78">
        <w:rPr>
          <w:color w:val="000000" w:themeColor="text1"/>
        </w:rPr>
        <w:t>ogólne wymagania dotyczące wykonania robót, dostawy wyrobów, sprzętu i środków transportu podano w WZ 01 „Wymagania Ogólne Zamawiającego”,</w:t>
      </w:r>
    </w:p>
    <w:p w14:paraId="6F15165B" w14:textId="77777777" w:rsidR="00680BBC" w:rsidRPr="00A04D78" w:rsidRDefault="00680BBC" w:rsidP="00680BBC">
      <w:pPr>
        <w:numPr>
          <w:ilvl w:val="0"/>
          <w:numId w:val="18"/>
        </w:numPr>
        <w:tabs>
          <w:tab w:val="clear" w:pos="0"/>
          <w:tab w:val="num" w:pos="284"/>
        </w:tabs>
        <w:ind w:left="284" w:hanging="284"/>
        <w:rPr>
          <w:color w:val="000000" w:themeColor="text1"/>
        </w:rPr>
      </w:pPr>
      <w:r w:rsidRPr="00A04D78">
        <w:rPr>
          <w:color w:val="000000" w:themeColor="text1"/>
        </w:rPr>
        <w:t xml:space="preserve">wykonawca jest odpowiedzialny za pełną kontrolę jakości robót i wyrobów </w:t>
      </w:r>
      <w:r w:rsidRPr="00A04D78">
        <w:rPr>
          <w:color w:val="000000" w:themeColor="text1"/>
        </w:rPr>
        <w:lastRenderedPageBreak/>
        <w:t>budowlanych zgodnie z zasadami wiedzy technicznej,</w:t>
      </w:r>
    </w:p>
    <w:p w14:paraId="170786D0" w14:textId="77777777" w:rsidR="00680BBC" w:rsidRPr="00A04D78" w:rsidRDefault="00680BBC" w:rsidP="00680BBC">
      <w:pPr>
        <w:numPr>
          <w:ilvl w:val="0"/>
          <w:numId w:val="18"/>
        </w:numPr>
        <w:tabs>
          <w:tab w:val="clear" w:pos="0"/>
          <w:tab w:val="num" w:pos="284"/>
        </w:tabs>
        <w:ind w:left="284" w:hanging="284"/>
        <w:rPr>
          <w:color w:val="000000" w:themeColor="text1"/>
        </w:rPr>
      </w:pPr>
      <w:r w:rsidRPr="00A04D78">
        <w:rPr>
          <w:color w:val="000000" w:themeColor="text1"/>
        </w:rPr>
        <w:t>wykonawca zapewni odpowiedni system i środki techniczne do kontroli jakości robót (zgodnie z PZJ) na terenie i poza placem budowy,</w:t>
      </w:r>
    </w:p>
    <w:p w14:paraId="16CBA6D1" w14:textId="77777777" w:rsidR="00680BBC" w:rsidRPr="00A04D78" w:rsidRDefault="00680BBC" w:rsidP="00680BBC">
      <w:pPr>
        <w:numPr>
          <w:ilvl w:val="0"/>
          <w:numId w:val="18"/>
        </w:numPr>
        <w:tabs>
          <w:tab w:val="clear" w:pos="0"/>
          <w:tab w:val="num" w:pos="284"/>
        </w:tabs>
        <w:ind w:left="284" w:hanging="284"/>
        <w:rPr>
          <w:color w:val="000000" w:themeColor="text1"/>
        </w:rPr>
      </w:pPr>
      <w:r w:rsidRPr="00A04D78">
        <w:rPr>
          <w:color w:val="000000" w:themeColor="text1"/>
        </w:rPr>
        <w:t>wszystkie badania i pomiary będą przeprowadzane zgodnie z wymaganiami właściwych norm i aprobat technicznych przez jednostki posiadające odpowiednie uprawnienia budowlane.</w:t>
      </w:r>
    </w:p>
    <w:p w14:paraId="1DCB5DD2" w14:textId="77777777" w:rsidR="00680BBC" w:rsidRPr="00A04D78" w:rsidRDefault="00680BBC" w:rsidP="00680BBC">
      <w:pPr>
        <w:pStyle w:val="nag3WZ0914"/>
        <w:numPr>
          <w:ilvl w:val="1"/>
          <w:numId w:val="29"/>
        </w:numPr>
        <w:rPr>
          <w:color w:val="000000" w:themeColor="text1"/>
        </w:rPr>
      </w:pPr>
      <w:bookmarkStart w:id="165" w:name="_Toc189835782"/>
      <w:bookmarkStart w:id="166" w:name="_Toc189836315"/>
      <w:bookmarkStart w:id="167" w:name="_Toc189838166"/>
      <w:bookmarkStart w:id="168" w:name="_Toc191316776"/>
      <w:bookmarkStart w:id="169" w:name="_Toc362591226"/>
      <w:r w:rsidRPr="00A04D78">
        <w:rPr>
          <w:color w:val="000000" w:themeColor="text1"/>
        </w:rPr>
        <w:t>Kontrole i badania laboratoryjne:</w:t>
      </w:r>
      <w:bookmarkEnd w:id="165"/>
      <w:bookmarkEnd w:id="166"/>
      <w:bookmarkEnd w:id="167"/>
      <w:bookmarkEnd w:id="168"/>
      <w:bookmarkEnd w:id="169"/>
    </w:p>
    <w:p w14:paraId="1DDAF61E" w14:textId="77777777" w:rsidR="00680BBC" w:rsidRPr="00A04D78" w:rsidRDefault="00680BBC" w:rsidP="00680BBC">
      <w:pPr>
        <w:numPr>
          <w:ilvl w:val="0"/>
          <w:numId w:val="19"/>
        </w:numPr>
        <w:tabs>
          <w:tab w:val="clear" w:pos="0"/>
          <w:tab w:val="num" w:pos="284"/>
        </w:tabs>
        <w:ind w:left="284" w:hanging="284"/>
        <w:rPr>
          <w:color w:val="000000" w:themeColor="text1"/>
        </w:rPr>
      </w:pPr>
      <w:r w:rsidRPr="00A04D78">
        <w:rPr>
          <w:color w:val="000000" w:themeColor="text1"/>
        </w:rPr>
        <w:t>badania laboratoryjne muszą obejmować sprawdzenie podstawowych cech materiałów podanych w niniejszych WZ oraz wyspecyfikowanych we właściwych PN (EN-PN) lub Aprobatach Technicznych, a częstotliwość ich wykonania musi pozwolić na uzyskanie wiarygodnych i reprezentatywnych wyników dla całości wybudowanych lub zgromadzonych materiałów. Wyniki badań Wykonawca przekazuje Inżynierowi w trybie określonym w PZJ do akceptacji,</w:t>
      </w:r>
    </w:p>
    <w:p w14:paraId="7420928B" w14:textId="77777777" w:rsidR="00680BBC" w:rsidRPr="00A04D78" w:rsidRDefault="00680BBC" w:rsidP="00680BBC">
      <w:pPr>
        <w:numPr>
          <w:ilvl w:val="0"/>
          <w:numId w:val="19"/>
        </w:numPr>
        <w:tabs>
          <w:tab w:val="clear" w:pos="0"/>
          <w:tab w:val="num" w:pos="284"/>
        </w:tabs>
        <w:ind w:left="284" w:hanging="284"/>
        <w:rPr>
          <w:color w:val="000000" w:themeColor="text1"/>
        </w:rPr>
      </w:pPr>
      <w:r w:rsidRPr="00A04D78">
        <w:rPr>
          <w:color w:val="000000" w:themeColor="text1"/>
        </w:rPr>
        <w:t>wykonawca będzie przekazywać Inżynierowi kopie raportów z wynikami badań nie później niż w terminie i w formie określonej w PZJ,</w:t>
      </w:r>
    </w:p>
    <w:p w14:paraId="20A2E0CC" w14:textId="77777777" w:rsidR="00680BBC" w:rsidRPr="00A04D78" w:rsidRDefault="00680BBC" w:rsidP="00680BBC">
      <w:pPr>
        <w:numPr>
          <w:ilvl w:val="0"/>
          <w:numId w:val="19"/>
        </w:numPr>
        <w:tabs>
          <w:tab w:val="clear" w:pos="0"/>
          <w:tab w:val="num" w:pos="284"/>
        </w:tabs>
        <w:ind w:left="284" w:hanging="284"/>
        <w:rPr>
          <w:color w:val="000000" w:themeColor="text1"/>
        </w:rPr>
      </w:pPr>
      <w:r w:rsidRPr="00A04D78">
        <w:rPr>
          <w:color w:val="000000" w:themeColor="text1"/>
        </w:rPr>
        <w:t>badania kontrolne obejmują cały proces budowy.</w:t>
      </w:r>
    </w:p>
    <w:p w14:paraId="2396C728" w14:textId="77777777" w:rsidR="00680BBC" w:rsidRPr="00A04D78" w:rsidRDefault="00680BBC" w:rsidP="00680BBC">
      <w:pPr>
        <w:pStyle w:val="nag3WZ0914"/>
        <w:numPr>
          <w:ilvl w:val="1"/>
          <w:numId w:val="29"/>
        </w:numPr>
        <w:rPr>
          <w:color w:val="000000" w:themeColor="text1"/>
        </w:rPr>
      </w:pPr>
      <w:bookmarkStart w:id="170" w:name="_Toc189835783"/>
      <w:bookmarkStart w:id="171" w:name="_Toc189836316"/>
      <w:bookmarkStart w:id="172" w:name="_Toc189838167"/>
      <w:bookmarkStart w:id="173" w:name="_Toc191316777"/>
      <w:bookmarkStart w:id="174" w:name="_Toc362591227"/>
      <w:r w:rsidRPr="00A04D78">
        <w:rPr>
          <w:color w:val="000000" w:themeColor="text1"/>
        </w:rPr>
        <w:t>Badania jakości robót w czasie budowy.</w:t>
      </w:r>
      <w:bookmarkEnd w:id="170"/>
      <w:bookmarkEnd w:id="171"/>
      <w:bookmarkEnd w:id="172"/>
      <w:bookmarkEnd w:id="173"/>
      <w:bookmarkEnd w:id="174"/>
    </w:p>
    <w:p w14:paraId="6A630339" w14:textId="77777777" w:rsidR="00680BBC" w:rsidRPr="00A04D78" w:rsidRDefault="00680BBC" w:rsidP="004853CF">
      <w:pPr>
        <w:ind w:firstLine="708"/>
        <w:rPr>
          <w:color w:val="000000" w:themeColor="text1"/>
        </w:rPr>
      </w:pPr>
      <w:r w:rsidRPr="00A04D78">
        <w:rPr>
          <w:color w:val="000000" w:themeColor="text1"/>
        </w:rPr>
        <w:t>Badania jakości robót w czasie ich realizacji należy wykonywać zgodnie z wytycznymi właściwych norm i aprobat technicznych dla materiałów i systemów technologicznych.</w:t>
      </w:r>
    </w:p>
    <w:p w14:paraId="737F9CA9" w14:textId="77777777" w:rsidR="00680BBC" w:rsidRPr="00A04D78" w:rsidRDefault="00680BBC" w:rsidP="004853CF">
      <w:pPr>
        <w:ind w:firstLine="708"/>
        <w:rPr>
          <w:color w:val="000000" w:themeColor="text1"/>
        </w:rPr>
      </w:pPr>
      <w:r w:rsidRPr="00A04D78">
        <w:rPr>
          <w:color w:val="000000" w:themeColor="text1"/>
        </w:rPr>
        <w:t>W czasie prowadzenia robót jak również po ich ukończeniu należy przeprowadzić próby i badania pomontażowe polegające na:</w:t>
      </w:r>
    </w:p>
    <w:p w14:paraId="01AA0260"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sprawdzenie i badania kabli po ułożeniu, przed zasypaniem,</w:t>
      </w:r>
    </w:p>
    <w:p w14:paraId="7229BD77"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sprawdzenie przepustów kablowych, przed zasypaniem,</w:t>
      </w:r>
    </w:p>
    <w:p w14:paraId="46567EF5"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pomiary geodezyjne przed zasypaniem,</w:t>
      </w:r>
    </w:p>
    <w:p w14:paraId="7F5164A0"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sprawdzenie i badanie uziemienia ochronnego przed zasypaniem.</w:t>
      </w:r>
    </w:p>
    <w:p w14:paraId="708E5658"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badaniu rezystancji izolacji,</w:t>
      </w:r>
    </w:p>
    <w:p w14:paraId="1F935080"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badaniu skuteczności ochrony przeciwporażeniowej,</w:t>
      </w:r>
    </w:p>
    <w:p w14:paraId="718412F1"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badaniu ciągłości połączeń wyrównawczych,</w:t>
      </w:r>
    </w:p>
    <w:p w14:paraId="72D79C96"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pomiarze rezystancji uziemienia,</w:t>
      </w:r>
    </w:p>
    <w:p w14:paraId="549F1C34" w14:textId="77777777" w:rsidR="00680BBC" w:rsidRPr="00A04D78" w:rsidRDefault="00680BBC" w:rsidP="00680BBC">
      <w:pPr>
        <w:numPr>
          <w:ilvl w:val="0"/>
          <w:numId w:val="20"/>
        </w:numPr>
        <w:tabs>
          <w:tab w:val="clear" w:pos="0"/>
          <w:tab w:val="num" w:pos="284"/>
        </w:tabs>
        <w:ind w:left="284" w:hanging="284"/>
        <w:rPr>
          <w:color w:val="000000" w:themeColor="text1"/>
        </w:rPr>
      </w:pPr>
      <w:r w:rsidRPr="00A04D78">
        <w:rPr>
          <w:color w:val="000000" w:themeColor="text1"/>
        </w:rPr>
        <w:t>pomiarze natężenia oświetlenia.</w:t>
      </w:r>
    </w:p>
    <w:p w14:paraId="7709DE83" w14:textId="77777777" w:rsidR="00680BBC" w:rsidRPr="00A04D78" w:rsidRDefault="00680BBC" w:rsidP="004853CF">
      <w:pPr>
        <w:ind w:firstLine="708"/>
        <w:rPr>
          <w:color w:val="000000" w:themeColor="text1"/>
        </w:rPr>
      </w:pPr>
      <w:r w:rsidRPr="00A04D78">
        <w:rPr>
          <w:color w:val="000000" w:themeColor="text1"/>
        </w:rPr>
        <w:t>Z przeprowadzonych prób i badań należy sporządzać stosowne protokoły z oceną i interpretacją wyników w stosunku do obowiązujących przepisów i norm.</w:t>
      </w:r>
    </w:p>
    <w:p w14:paraId="50AA4FCF" w14:textId="77777777" w:rsidR="00680BBC" w:rsidRPr="00A04D78" w:rsidRDefault="00680BBC" w:rsidP="00680BBC">
      <w:pPr>
        <w:pStyle w:val="nag3WZ0914"/>
        <w:numPr>
          <w:ilvl w:val="1"/>
          <w:numId w:val="29"/>
        </w:numPr>
        <w:rPr>
          <w:color w:val="000000" w:themeColor="text1"/>
        </w:rPr>
      </w:pPr>
      <w:bookmarkStart w:id="175" w:name="_Toc189835784"/>
      <w:bookmarkStart w:id="176" w:name="_Toc189836317"/>
      <w:bookmarkStart w:id="177" w:name="_Toc189838168"/>
      <w:bookmarkStart w:id="178" w:name="_Toc191316778"/>
      <w:bookmarkStart w:id="179" w:name="_Toc362591228"/>
      <w:r w:rsidRPr="00A04D78">
        <w:rPr>
          <w:color w:val="000000" w:themeColor="text1"/>
        </w:rPr>
        <w:lastRenderedPageBreak/>
        <w:t>Badania  poprawności  montażu  operatorskich  stacji  obiektowych  AKPiA  w węzłach</w:t>
      </w:r>
      <w:bookmarkEnd w:id="175"/>
      <w:bookmarkEnd w:id="176"/>
      <w:bookmarkEnd w:id="177"/>
      <w:bookmarkEnd w:id="178"/>
      <w:bookmarkEnd w:id="179"/>
    </w:p>
    <w:p w14:paraId="30C49ABB" w14:textId="77777777" w:rsidR="00680BBC" w:rsidRPr="00A04D78" w:rsidRDefault="00680BBC" w:rsidP="004853CF">
      <w:pPr>
        <w:ind w:firstLine="708"/>
        <w:rPr>
          <w:color w:val="000000" w:themeColor="text1"/>
        </w:rPr>
      </w:pPr>
      <w:r w:rsidRPr="00A04D78">
        <w:rPr>
          <w:color w:val="000000" w:themeColor="text1"/>
        </w:rPr>
        <w:t>Po zmontowaniu zestawów operatorskich stacji obiektowych należy sprawdzić:</w:t>
      </w:r>
    </w:p>
    <w:p w14:paraId="0170CC4F"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zgodność konfiguracji komputera PCT/sterownika PLC i urządzeń towarzyszących z Wymaganiami Zamawiającego,</w:t>
      </w:r>
    </w:p>
    <w:p w14:paraId="5F5A940A"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osadzenie kart sterownika w kasecie , a innych podzespołów w szafie sterowniczej,</w:t>
      </w:r>
    </w:p>
    <w:p w14:paraId="30EE3D52"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jakość podłączenia kabli pomiarowych, teletransmisyjnych,</w:t>
      </w:r>
    </w:p>
    <w:p w14:paraId="3EB33121"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komunikację z pozostałymi stacjami operatorskimi,</w:t>
      </w:r>
    </w:p>
    <w:p w14:paraId="7B709D9F"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reakcję stacji na brak zasilania (symulacja zaniku napięcia),</w:t>
      </w:r>
    </w:p>
    <w:p w14:paraId="2A5BC66A"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rozdzielność przewodu PE i przewodu N,</w:t>
      </w:r>
    </w:p>
    <w:p w14:paraId="1DD7887B"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poprawność opisów gniazd we/wy,</w:t>
      </w:r>
    </w:p>
    <w:p w14:paraId="709BA475" w14:textId="77777777" w:rsidR="00680BBC" w:rsidRPr="00A04D78" w:rsidRDefault="00680BBC" w:rsidP="00680BBC">
      <w:pPr>
        <w:numPr>
          <w:ilvl w:val="0"/>
          <w:numId w:val="21"/>
        </w:numPr>
        <w:tabs>
          <w:tab w:val="clear" w:pos="0"/>
          <w:tab w:val="num" w:pos="284"/>
        </w:tabs>
        <w:ind w:left="284" w:hanging="284"/>
        <w:rPr>
          <w:color w:val="000000" w:themeColor="text1"/>
        </w:rPr>
      </w:pPr>
      <w:r w:rsidRPr="00A04D78">
        <w:rPr>
          <w:color w:val="000000" w:themeColor="text1"/>
        </w:rPr>
        <w:t>zgodność zastosowanych zabezpieczeń nadprądowych i przepięciowych.</w:t>
      </w:r>
    </w:p>
    <w:p w14:paraId="1E010B2D" w14:textId="77777777" w:rsidR="00680BBC" w:rsidRPr="00A04D78" w:rsidRDefault="00680BBC" w:rsidP="00680BBC">
      <w:pPr>
        <w:pStyle w:val="nag2WZ0914"/>
        <w:numPr>
          <w:ilvl w:val="0"/>
          <w:numId w:val="29"/>
        </w:numPr>
        <w:ind w:left="556" w:hanging="556"/>
        <w:rPr>
          <w:color w:val="000000" w:themeColor="text1"/>
        </w:rPr>
      </w:pPr>
      <w:bookmarkStart w:id="180" w:name="_Toc189835785"/>
      <w:bookmarkStart w:id="181" w:name="_Toc189836318"/>
      <w:bookmarkStart w:id="182" w:name="_Toc189838169"/>
      <w:bookmarkStart w:id="183" w:name="_Toc191316779"/>
      <w:bookmarkStart w:id="184" w:name="_Toc362591229"/>
      <w:r w:rsidRPr="00A04D78">
        <w:rPr>
          <w:color w:val="000000" w:themeColor="text1"/>
        </w:rPr>
        <w:t>ODBIÓR ROBÓT</w:t>
      </w:r>
      <w:bookmarkEnd w:id="180"/>
      <w:bookmarkEnd w:id="181"/>
      <w:bookmarkEnd w:id="182"/>
      <w:bookmarkEnd w:id="183"/>
      <w:bookmarkEnd w:id="184"/>
    </w:p>
    <w:p w14:paraId="29167BC4" w14:textId="77777777" w:rsidR="00680BBC" w:rsidRPr="00A04D78" w:rsidRDefault="00680BBC" w:rsidP="00680BBC">
      <w:pPr>
        <w:numPr>
          <w:ilvl w:val="1"/>
          <w:numId w:val="21"/>
        </w:numPr>
        <w:tabs>
          <w:tab w:val="clear" w:pos="1193"/>
          <w:tab w:val="num" w:pos="426"/>
        </w:tabs>
        <w:ind w:left="426" w:hanging="426"/>
        <w:rPr>
          <w:color w:val="000000" w:themeColor="text1"/>
        </w:rPr>
      </w:pPr>
      <w:r w:rsidRPr="00A04D78">
        <w:rPr>
          <w:color w:val="000000" w:themeColor="text1"/>
        </w:rPr>
        <w:t>Ogólne zasady odbioru robót i ich przejęcia podano w WZ   01„Wymagania Ogólne Zamawiającego”.</w:t>
      </w:r>
    </w:p>
    <w:p w14:paraId="5E96CD71" w14:textId="77777777" w:rsidR="00680BBC" w:rsidRPr="00A04D78" w:rsidRDefault="00680BBC" w:rsidP="00680BBC">
      <w:pPr>
        <w:numPr>
          <w:ilvl w:val="1"/>
          <w:numId w:val="21"/>
        </w:numPr>
        <w:tabs>
          <w:tab w:val="clear" w:pos="1193"/>
          <w:tab w:val="num" w:pos="426"/>
        </w:tabs>
        <w:ind w:left="426" w:hanging="426"/>
        <w:rPr>
          <w:color w:val="000000" w:themeColor="text1"/>
        </w:rPr>
      </w:pPr>
      <w:r w:rsidRPr="00A04D78">
        <w:rPr>
          <w:color w:val="000000" w:themeColor="text1"/>
        </w:rPr>
        <w:t>Celem odbioru jest protokolarne dokonanie finalnej oceny rzeczywistego wykonania robót w odniesieniu do ich ilości, jakości i wartości.</w:t>
      </w:r>
    </w:p>
    <w:p w14:paraId="5A544D94" w14:textId="77777777" w:rsidR="00680BBC" w:rsidRPr="00A04D78" w:rsidRDefault="00680BBC" w:rsidP="00680BBC">
      <w:pPr>
        <w:numPr>
          <w:ilvl w:val="1"/>
          <w:numId w:val="21"/>
        </w:numPr>
        <w:tabs>
          <w:tab w:val="clear" w:pos="1193"/>
          <w:tab w:val="num" w:pos="426"/>
        </w:tabs>
        <w:ind w:left="426" w:hanging="426"/>
        <w:rPr>
          <w:color w:val="000000" w:themeColor="text1"/>
        </w:rPr>
      </w:pPr>
      <w:r w:rsidRPr="00A04D78">
        <w:rPr>
          <w:color w:val="000000" w:themeColor="text1"/>
        </w:rPr>
        <w:t>Gotowość do odbioru zgłasza Wykonawca wpisem do dziennika budowy przedkładając Inżynierowi do oceny i zatwierdzenia dokumentację powykonawczą budowy.</w:t>
      </w:r>
    </w:p>
    <w:p w14:paraId="6F310553" w14:textId="77777777" w:rsidR="00680BBC" w:rsidRPr="00A04D78" w:rsidRDefault="00680BBC" w:rsidP="00680BBC">
      <w:pPr>
        <w:numPr>
          <w:ilvl w:val="1"/>
          <w:numId w:val="21"/>
        </w:numPr>
        <w:tabs>
          <w:tab w:val="clear" w:pos="1193"/>
          <w:tab w:val="num" w:pos="426"/>
        </w:tabs>
        <w:ind w:left="426" w:hanging="426"/>
        <w:rPr>
          <w:color w:val="000000" w:themeColor="text1"/>
        </w:rPr>
      </w:pPr>
      <w:r w:rsidRPr="00A04D78">
        <w:rPr>
          <w:color w:val="000000" w:themeColor="text1"/>
        </w:rPr>
        <w:t>Odbiór bez uwag jest potwierdzeniem wykonania robót zgodnie z postanowieniami Kontraktu oraz zgodnie z dokumentacją budowy i zasadami wiedzy technicznej.</w:t>
      </w:r>
    </w:p>
    <w:p w14:paraId="46A623D5" w14:textId="77777777" w:rsidR="00680BBC" w:rsidRPr="00A04D78" w:rsidRDefault="00680BBC" w:rsidP="00680BBC">
      <w:pPr>
        <w:pStyle w:val="nag2WZ0914"/>
        <w:numPr>
          <w:ilvl w:val="0"/>
          <w:numId w:val="29"/>
        </w:numPr>
        <w:ind w:left="556" w:hanging="556"/>
        <w:rPr>
          <w:color w:val="000000" w:themeColor="text1"/>
        </w:rPr>
      </w:pPr>
      <w:bookmarkStart w:id="185" w:name="_Toc189835786"/>
      <w:bookmarkStart w:id="186" w:name="_Toc189836319"/>
      <w:bookmarkStart w:id="187" w:name="_Toc189838170"/>
      <w:bookmarkStart w:id="188" w:name="_Toc191316780"/>
      <w:bookmarkStart w:id="189" w:name="_Toc362591230"/>
      <w:r w:rsidRPr="00A04D78">
        <w:rPr>
          <w:color w:val="000000" w:themeColor="text1"/>
        </w:rPr>
        <w:t>ROZLICZANIE ROBÓT</w:t>
      </w:r>
      <w:bookmarkEnd w:id="185"/>
      <w:bookmarkEnd w:id="186"/>
      <w:bookmarkEnd w:id="187"/>
      <w:bookmarkEnd w:id="188"/>
      <w:bookmarkEnd w:id="189"/>
    </w:p>
    <w:p w14:paraId="6EB984C2" w14:textId="77777777" w:rsidR="00680BBC" w:rsidRPr="00A04D78" w:rsidRDefault="00680BBC" w:rsidP="00680BBC">
      <w:pPr>
        <w:numPr>
          <w:ilvl w:val="0"/>
          <w:numId w:val="22"/>
        </w:numPr>
        <w:tabs>
          <w:tab w:val="clear" w:pos="1193"/>
          <w:tab w:val="num" w:pos="426"/>
        </w:tabs>
        <w:ind w:left="426" w:hanging="426"/>
        <w:rPr>
          <w:color w:val="000000" w:themeColor="text1"/>
        </w:rPr>
      </w:pPr>
      <w:r w:rsidRPr="00A04D78">
        <w:rPr>
          <w:color w:val="000000" w:themeColor="text1"/>
        </w:rPr>
        <w:t>Ogólne zasady i wymagania dotyczące rozliczania robót podano w WZ 01 „Wymagania Ogólne Zamawiającego”.</w:t>
      </w:r>
    </w:p>
    <w:p w14:paraId="5E26F345" w14:textId="77777777" w:rsidR="00680BBC" w:rsidRPr="00A04D78" w:rsidRDefault="00680BBC" w:rsidP="00680BBC">
      <w:pPr>
        <w:numPr>
          <w:ilvl w:val="0"/>
          <w:numId w:val="22"/>
        </w:numPr>
        <w:tabs>
          <w:tab w:val="clear" w:pos="1193"/>
          <w:tab w:val="num" w:pos="426"/>
        </w:tabs>
        <w:ind w:left="426" w:hanging="426"/>
        <w:rPr>
          <w:color w:val="000000" w:themeColor="text1"/>
        </w:rPr>
      </w:pPr>
      <w:r w:rsidRPr="00A04D78">
        <w:rPr>
          <w:color w:val="000000" w:themeColor="text1"/>
        </w:rPr>
        <w:t>Roboty objęte niniejszymi WZ obmierza się w następujących jednostkach miary: komplet robót montażowych sieci i instalacji elektroenergetycznych oraz AKPiA zgodnie z Wykazem Cen, stanowiącym podstawy płatności.</w:t>
      </w:r>
    </w:p>
    <w:p w14:paraId="174F9462" w14:textId="77777777" w:rsidR="00F11825" w:rsidRPr="00A04D78" w:rsidRDefault="00680BBC" w:rsidP="00680BBC">
      <w:pPr>
        <w:numPr>
          <w:ilvl w:val="0"/>
          <w:numId w:val="22"/>
        </w:numPr>
        <w:tabs>
          <w:tab w:val="clear" w:pos="1193"/>
          <w:tab w:val="num" w:pos="426"/>
        </w:tabs>
        <w:ind w:left="426" w:hanging="426"/>
        <w:rPr>
          <w:color w:val="000000" w:themeColor="text1"/>
        </w:rPr>
      </w:pPr>
      <w:r w:rsidRPr="00A04D78">
        <w:rPr>
          <w:color w:val="000000" w:themeColor="text1"/>
        </w:rPr>
        <w:t>Roboty tymczasowe i prace towarzyszące nie zostały ujęte w Wykazie Cen jako wydzielone pozycje i nie podlegają bezpośrednio rozliczeniu finansowemu. Cena wykonania robót tymczasowych i prac towarzyszących winna być uwzględniona przez Wykonawcę w cenie ryczałtowej wykonania Robót ujętych w Wykazie Cen</w:t>
      </w:r>
      <w:r w:rsidR="00F11825" w:rsidRPr="00A04D78">
        <w:rPr>
          <w:color w:val="000000" w:themeColor="text1"/>
        </w:rPr>
        <w:t>.</w:t>
      </w:r>
    </w:p>
    <w:p w14:paraId="62FC1FCF" w14:textId="77777777" w:rsidR="00F11825" w:rsidRPr="00A04D78" w:rsidRDefault="00F11825">
      <w:pPr>
        <w:widowControl/>
        <w:overflowPunct/>
        <w:autoSpaceDE/>
        <w:autoSpaceDN/>
        <w:adjustRightInd/>
        <w:spacing w:line="240" w:lineRule="auto"/>
        <w:jc w:val="left"/>
        <w:textAlignment w:val="auto"/>
        <w:rPr>
          <w:color w:val="000000" w:themeColor="text1"/>
        </w:rPr>
      </w:pPr>
      <w:r w:rsidRPr="00A04D78">
        <w:rPr>
          <w:color w:val="000000" w:themeColor="text1"/>
        </w:rPr>
        <w:br w:type="page"/>
      </w:r>
    </w:p>
    <w:p w14:paraId="7D5D287B" w14:textId="77777777" w:rsidR="00680BBC" w:rsidRPr="00A04D78" w:rsidRDefault="00680BBC" w:rsidP="00F11825">
      <w:pPr>
        <w:ind w:left="426"/>
        <w:rPr>
          <w:color w:val="000000" w:themeColor="text1"/>
        </w:rPr>
      </w:pPr>
    </w:p>
    <w:p w14:paraId="79E6E02E" w14:textId="77777777" w:rsidR="00680BBC" w:rsidRPr="00A04D78" w:rsidRDefault="00680BBC" w:rsidP="00680BBC">
      <w:pPr>
        <w:pStyle w:val="nag2WZ0914"/>
        <w:numPr>
          <w:ilvl w:val="0"/>
          <w:numId w:val="29"/>
        </w:numPr>
        <w:ind w:left="556" w:hanging="556"/>
        <w:rPr>
          <w:color w:val="000000" w:themeColor="text1"/>
        </w:rPr>
      </w:pPr>
      <w:bookmarkStart w:id="190" w:name="_Toc189835787"/>
      <w:bookmarkStart w:id="191" w:name="_Toc189836320"/>
      <w:bookmarkStart w:id="192" w:name="_Toc189838171"/>
      <w:bookmarkStart w:id="193" w:name="_Toc191316781"/>
      <w:bookmarkStart w:id="194" w:name="_Toc362591231"/>
      <w:r w:rsidRPr="00A04D78">
        <w:rPr>
          <w:color w:val="000000" w:themeColor="text1"/>
        </w:rPr>
        <w:t>PRZEPISY ZWIĄZANE</w:t>
      </w:r>
      <w:bookmarkEnd w:id="190"/>
      <w:bookmarkEnd w:id="191"/>
      <w:bookmarkEnd w:id="192"/>
      <w:bookmarkEnd w:id="193"/>
      <w:bookmarkEnd w:id="194"/>
    </w:p>
    <w:p w14:paraId="29333B53" w14:textId="77777777" w:rsidR="00E7268C" w:rsidRPr="00A04D78" w:rsidRDefault="00E7268C" w:rsidP="00E7268C">
      <w:pPr>
        <w:ind w:left="426"/>
        <w:rPr>
          <w:color w:val="000000" w:themeColor="text1"/>
        </w:rPr>
      </w:pPr>
      <w:r w:rsidRPr="00A04D78">
        <w:rPr>
          <w:color w:val="000000" w:themeColor="text1"/>
        </w:rPr>
        <w:t>Ogólne   wymagania   dotyczące   stosowania   Norm   oraz przepisów prawnych zostały   określone   części informacyjnej PFU.</w:t>
      </w:r>
    </w:p>
    <w:sectPr w:rsidR="00E7268C" w:rsidRPr="00A04D78" w:rsidSect="008E5635">
      <w:headerReference w:type="default" r:id="rId11"/>
      <w:footerReference w:type="default" r:id="rId12"/>
      <w:headerReference w:type="first" r:id="rId13"/>
      <w:endnotePr>
        <w:numFmt w:val="decimal"/>
      </w:endnotePr>
      <w:pgSz w:w="11907" w:h="16840" w:code="9"/>
      <w:pgMar w:top="851" w:right="1134" w:bottom="851" w:left="1418" w:header="709"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9FCFC" w16cid:durableId="1D8B42BA"/>
  <w16cid:commentId w16cid:paraId="5D6B123B" w16cid:durableId="1D8B42BB"/>
  <w16cid:commentId w16cid:paraId="6FA75499" w16cid:durableId="1D8B42BC"/>
  <w16cid:commentId w16cid:paraId="01655265" w16cid:durableId="1D8B42BD"/>
  <w16cid:commentId w16cid:paraId="271693E1" w16cid:durableId="1D8B42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1F9BA" w14:textId="77777777" w:rsidR="00B0200D" w:rsidRDefault="00B0200D">
      <w:r>
        <w:separator/>
      </w:r>
    </w:p>
  </w:endnote>
  <w:endnote w:type="continuationSeparator" w:id="0">
    <w:p w14:paraId="23EAFF5D" w14:textId="77777777" w:rsidR="00B0200D" w:rsidRDefault="00B0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F1D1" w14:textId="77777777" w:rsidR="00D5226E" w:rsidRPr="00315A8B" w:rsidRDefault="00D5226E" w:rsidP="00A605FD">
    <w:pPr>
      <w:pStyle w:val="Stopka"/>
      <w:tabs>
        <w:tab w:val="clear" w:pos="4536"/>
        <w:tab w:val="clear" w:pos="9072"/>
        <w:tab w:val="right" w:pos="9356"/>
      </w:tabs>
      <w:spacing w:line="240" w:lineRule="auto"/>
      <w:ind w:right="360"/>
      <w:rPr>
        <w:rFonts w:cs="Arial"/>
        <w:sz w:val="16"/>
        <w:szCs w:val="16"/>
        <w:u w:val="double"/>
      </w:rPr>
    </w:pPr>
    <w:r w:rsidRPr="00315A8B">
      <w:rPr>
        <w:rFonts w:cs="Arial"/>
        <w:sz w:val="16"/>
        <w:szCs w:val="16"/>
        <w:u w:val="double"/>
      </w:rPr>
      <w:tab/>
    </w:r>
  </w:p>
  <w:p w14:paraId="78B28EA7" w14:textId="0889898C" w:rsidR="00D5226E" w:rsidRPr="00A605FD" w:rsidRDefault="00D5226E" w:rsidP="00A605FD">
    <w:pPr>
      <w:pStyle w:val="Stopka"/>
      <w:tabs>
        <w:tab w:val="clear" w:pos="9072"/>
        <w:tab w:val="right" w:pos="9356"/>
      </w:tabs>
      <w:spacing w:before="120" w:line="240" w:lineRule="auto"/>
      <w:jc w:val="right"/>
      <w:rPr>
        <w:rFonts w:cs="Arial"/>
        <w:sz w:val="20"/>
      </w:rPr>
    </w:pPr>
    <w:r w:rsidRPr="00653E15">
      <w:rPr>
        <w:rFonts w:cs="Arial"/>
        <w:sz w:val="20"/>
      </w:rPr>
      <w:t>str.</w:t>
    </w:r>
    <w:r>
      <w:rPr>
        <w:rFonts w:cs="Arial"/>
        <w:sz w:val="20"/>
      </w:rPr>
      <w:t xml:space="preserve"> </w:t>
    </w:r>
    <w:r w:rsidRPr="00944308">
      <w:rPr>
        <w:rStyle w:val="Numerstrony"/>
        <w:rFonts w:cs="Arial"/>
        <w:sz w:val="20"/>
      </w:rPr>
      <w:fldChar w:fldCharType="begin"/>
    </w:r>
    <w:r w:rsidRPr="00944308">
      <w:rPr>
        <w:rStyle w:val="Numerstrony"/>
        <w:rFonts w:cs="Arial"/>
        <w:sz w:val="20"/>
      </w:rPr>
      <w:instrText xml:space="preserve"> PAGE </w:instrText>
    </w:r>
    <w:r w:rsidRPr="00944308">
      <w:rPr>
        <w:rStyle w:val="Numerstrony"/>
        <w:rFonts w:cs="Arial"/>
        <w:sz w:val="20"/>
      </w:rPr>
      <w:fldChar w:fldCharType="separate"/>
    </w:r>
    <w:r w:rsidR="00A04D78">
      <w:rPr>
        <w:rStyle w:val="Numerstrony"/>
        <w:rFonts w:cs="Arial"/>
        <w:noProof/>
        <w:sz w:val="20"/>
      </w:rPr>
      <w:t>3</w:t>
    </w:r>
    <w:r w:rsidRPr="00944308">
      <w:rPr>
        <w:rStyle w:val="Numerstrony"/>
        <w:rFonts w:cs="Arial"/>
        <w:sz w:val="20"/>
      </w:rPr>
      <w:fldChar w:fldCharType="end"/>
    </w:r>
    <w:r>
      <w:rPr>
        <w:rFonts w:cs="Arial"/>
        <w:sz w:val="20"/>
      </w:rPr>
      <w:t xml:space="preserve"> </w:t>
    </w:r>
    <w:r w:rsidRPr="00653E15">
      <w:rPr>
        <w:rStyle w:val="Numerstrony"/>
        <w:rFonts w:cs="Arial"/>
        <w:sz w:val="20"/>
      </w:rPr>
      <w:t xml:space="preserve">z </w:t>
    </w:r>
    <w:r w:rsidRPr="00653E15">
      <w:rPr>
        <w:rStyle w:val="Numerstrony"/>
        <w:rFonts w:cs="Arial"/>
        <w:sz w:val="20"/>
      </w:rPr>
      <w:fldChar w:fldCharType="begin"/>
    </w:r>
    <w:r w:rsidRPr="00653E15">
      <w:rPr>
        <w:rStyle w:val="Numerstrony"/>
        <w:rFonts w:cs="Arial"/>
        <w:sz w:val="20"/>
      </w:rPr>
      <w:instrText xml:space="preserve"> NUMPAGES </w:instrText>
    </w:r>
    <w:r w:rsidRPr="00653E15">
      <w:rPr>
        <w:rStyle w:val="Numerstrony"/>
        <w:rFonts w:cs="Arial"/>
        <w:sz w:val="20"/>
      </w:rPr>
      <w:fldChar w:fldCharType="separate"/>
    </w:r>
    <w:r w:rsidR="00A04D78">
      <w:rPr>
        <w:rStyle w:val="Numerstrony"/>
        <w:rFonts w:cs="Arial"/>
        <w:noProof/>
        <w:sz w:val="20"/>
      </w:rPr>
      <w:t>21</w:t>
    </w:r>
    <w:r w:rsidRPr="00653E15">
      <w:rPr>
        <w:rStyle w:val="Numerstrony"/>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3A404" w14:textId="77777777" w:rsidR="00B0200D" w:rsidRDefault="00B0200D">
      <w:r>
        <w:separator/>
      </w:r>
    </w:p>
  </w:footnote>
  <w:footnote w:type="continuationSeparator" w:id="0">
    <w:p w14:paraId="79CD6D50" w14:textId="77777777" w:rsidR="00B0200D" w:rsidRDefault="00B0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F282" w14:textId="77777777" w:rsidR="007447B6" w:rsidRPr="000A1257" w:rsidRDefault="007447B6" w:rsidP="007447B6">
    <w:pPr>
      <w:pStyle w:val="Nagwek"/>
      <w:tabs>
        <w:tab w:val="clear" w:pos="4536"/>
        <w:tab w:val="clear" w:pos="9072"/>
        <w:tab w:val="left" w:pos="-7230"/>
        <w:tab w:val="right" w:pos="9356"/>
        <w:tab w:val="right" w:pos="15168"/>
      </w:tabs>
      <w:spacing w:line="240" w:lineRule="auto"/>
      <w:ind w:right="-30"/>
      <w:rPr>
        <w:rFonts w:cs="Arial"/>
        <w:b/>
        <w:sz w:val="16"/>
        <w:szCs w:val="16"/>
      </w:rPr>
    </w:pPr>
    <w:r>
      <w:rPr>
        <w:rFonts w:cs="Arial"/>
        <w:b/>
        <w:sz w:val="16"/>
        <w:szCs w:val="16"/>
      </w:rPr>
      <w:t>WZ 07</w:t>
    </w:r>
    <w:r w:rsidRPr="007447B6">
      <w:rPr>
        <w:rFonts w:cs="Arial"/>
        <w:b/>
        <w:i/>
        <w:sz w:val="14"/>
        <w:szCs w:val="14"/>
      </w:rPr>
      <w:t xml:space="preserve"> </w:t>
    </w:r>
    <w:r>
      <w:rPr>
        <w:rFonts w:cs="Arial"/>
        <w:b/>
        <w:i/>
        <w:sz w:val="14"/>
        <w:szCs w:val="14"/>
      </w:rPr>
      <w:t>ROBOTY MONTAŻOWE SIECI I INSTALACJI ELEKTRYCZNYCH ORAZ AKPiA</w:t>
    </w:r>
    <w:r>
      <w:rPr>
        <w:rFonts w:cs="Arial"/>
        <w:b/>
        <w:sz w:val="16"/>
        <w:szCs w:val="16"/>
      </w:rPr>
      <w:tab/>
    </w:r>
    <w:r w:rsidRPr="000A1257">
      <w:rPr>
        <w:rFonts w:cs="Arial"/>
        <w:b/>
        <w:sz w:val="16"/>
        <w:szCs w:val="16"/>
      </w:rPr>
      <w:t>PROGRAM FUNKCJONALNO – U</w:t>
    </w:r>
    <w:r>
      <w:rPr>
        <w:rFonts w:cs="Arial"/>
        <w:b/>
        <w:sz w:val="16"/>
        <w:szCs w:val="16"/>
      </w:rPr>
      <w:t>Ż</w:t>
    </w:r>
    <w:r w:rsidRPr="000A1257">
      <w:rPr>
        <w:rFonts w:cs="Arial"/>
        <w:b/>
        <w:sz w:val="16"/>
        <w:szCs w:val="16"/>
      </w:rPr>
      <w:t xml:space="preserve">YTKOWY </w:t>
    </w:r>
  </w:p>
  <w:p w14:paraId="116853F9" w14:textId="77777777" w:rsidR="005C267B" w:rsidRPr="00C03EF6" w:rsidRDefault="005C267B" w:rsidP="005C267B">
    <w:pPr>
      <w:pStyle w:val="Nagwek"/>
      <w:spacing w:line="240" w:lineRule="auto"/>
      <w:jc w:val="right"/>
      <w:rPr>
        <w:rFonts w:cs="Arial"/>
        <w:sz w:val="14"/>
        <w:szCs w:val="14"/>
      </w:rPr>
    </w:pPr>
    <w:r w:rsidRPr="00C03EF6">
      <w:rPr>
        <w:rFonts w:cs="Arial"/>
        <w:sz w:val="14"/>
        <w:szCs w:val="14"/>
      </w:rPr>
      <w:t xml:space="preserve">BUDOWA </w:t>
    </w:r>
    <w:r>
      <w:rPr>
        <w:rFonts w:cs="Arial"/>
        <w:sz w:val="14"/>
        <w:szCs w:val="14"/>
      </w:rPr>
      <w:t>CZĘŚCI BIOLOGICZNEJ I MECHANICZNEJ ZZO JAROCIN</w:t>
    </w:r>
    <w:r w:rsidR="007D1FE6">
      <w:rPr>
        <w:rFonts w:cs="Arial"/>
        <w:sz w:val="14"/>
        <w:szCs w:val="14"/>
      </w:rPr>
      <w:t>– BEZ ZESPOŁU KOGENERACYJNEGO</w:t>
    </w:r>
  </w:p>
  <w:p w14:paraId="6A6A3CEA" w14:textId="77777777" w:rsidR="005C267B" w:rsidRPr="00C03EF6" w:rsidRDefault="005C267B" w:rsidP="005C267B">
    <w:pPr>
      <w:pStyle w:val="Nagwek"/>
      <w:spacing w:line="240" w:lineRule="auto"/>
      <w:jc w:val="right"/>
      <w:rPr>
        <w:rFonts w:cs="Arial"/>
        <w:sz w:val="12"/>
        <w:szCs w:val="12"/>
      </w:rPr>
    </w:pPr>
    <w:r w:rsidRPr="00C03EF6">
      <w:rPr>
        <w:rFonts w:cs="Arial"/>
        <w:sz w:val="12"/>
        <w:szCs w:val="12"/>
      </w:rPr>
      <w:t xml:space="preserve">ROZBUDOWA ZAKŁADU ZAGOSPODAROWANIA ODPADÓW JAROCIN </w:t>
    </w:r>
  </w:p>
  <w:p w14:paraId="08AFC576" w14:textId="77777777" w:rsidR="007447B6" w:rsidRPr="00D15FFE" w:rsidRDefault="007447B6" w:rsidP="007447B6">
    <w:pPr>
      <w:pStyle w:val="Nagwek"/>
      <w:tabs>
        <w:tab w:val="clear" w:pos="4536"/>
        <w:tab w:val="clear" w:pos="9072"/>
        <w:tab w:val="right" w:pos="9356"/>
        <w:tab w:val="right" w:pos="15168"/>
      </w:tabs>
      <w:spacing w:line="240" w:lineRule="auto"/>
      <w:ind w:right="-1"/>
      <w:jc w:val="right"/>
      <w:rPr>
        <w:rFonts w:cs="Arial"/>
        <w:b/>
        <w:i/>
        <w:sz w:val="14"/>
        <w:szCs w:val="14"/>
      </w:rPr>
    </w:pPr>
    <w:r>
      <w:rPr>
        <w:rFonts w:cs="Arial"/>
        <w:b/>
        <w:i/>
        <w:sz w:val="14"/>
        <w:szCs w:val="14"/>
      </w:rPr>
      <w:tab/>
      <w:t>II</w:t>
    </w:r>
    <w:r w:rsidRPr="00D15FFE">
      <w:rPr>
        <w:rFonts w:cs="Arial"/>
        <w:b/>
        <w:i/>
        <w:sz w:val="14"/>
        <w:szCs w:val="14"/>
      </w:rPr>
      <w:t>I</w:t>
    </w:r>
    <w:r>
      <w:rPr>
        <w:rFonts w:cs="Arial"/>
        <w:b/>
        <w:i/>
        <w:sz w:val="14"/>
        <w:szCs w:val="14"/>
      </w:rPr>
      <w:t>. WYMAGANIA ZAMAWIAJĄCEGO</w:t>
    </w:r>
  </w:p>
  <w:p w14:paraId="5A36FB49" w14:textId="77777777" w:rsidR="007447B6" w:rsidRPr="00826CF5" w:rsidRDefault="007447B6" w:rsidP="007447B6">
    <w:pPr>
      <w:tabs>
        <w:tab w:val="left" w:pos="851"/>
        <w:tab w:val="right" w:pos="9356"/>
        <w:tab w:val="right" w:pos="15168"/>
      </w:tabs>
      <w:spacing w:line="240" w:lineRule="auto"/>
      <w:ind w:right="-1"/>
      <w:rPr>
        <w:rFonts w:cs="Arial"/>
        <w:sz w:val="20"/>
      </w:rPr>
    </w:pPr>
    <w:r w:rsidRPr="00826CF5">
      <w:rPr>
        <w:rFonts w:cs="Arial"/>
        <w:sz w:val="20"/>
        <w:u w:val="double"/>
      </w:rPr>
      <w:tab/>
    </w:r>
    <w:r w:rsidRPr="00826CF5">
      <w:rPr>
        <w:rFonts w:cs="Arial"/>
        <w:b/>
        <w:i/>
        <w:sz w:val="20"/>
      </w:rPr>
      <w:t>proGEO</w:t>
    </w:r>
    <w:r w:rsidRPr="00826CF5">
      <w:rPr>
        <w:rFonts w:cs="Arial"/>
        <w:sz w:val="20"/>
      </w:rPr>
      <w:t xml:space="preserve"> sp. z o.o. </w:t>
    </w:r>
    <w:r w:rsidRPr="00826CF5">
      <w:rPr>
        <w:rFonts w:cs="Arial"/>
        <w:sz w:val="20"/>
        <w:u w:val="double"/>
      </w:rPr>
      <w:tab/>
    </w:r>
  </w:p>
  <w:p w14:paraId="0A52FAF0" w14:textId="77777777" w:rsidR="007447B6" w:rsidRPr="00826CF5" w:rsidRDefault="007447B6" w:rsidP="007447B6">
    <w:pPr>
      <w:pStyle w:val="Nagwek"/>
      <w:spacing w:line="240" w:lineRule="auto"/>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7DC37" w14:textId="77777777" w:rsidR="007447B6" w:rsidRPr="000A1257" w:rsidRDefault="008E5635" w:rsidP="007447B6">
    <w:pPr>
      <w:pStyle w:val="Nagwek"/>
      <w:tabs>
        <w:tab w:val="clear" w:pos="4536"/>
        <w:tab w:val="clear" w:pos="9072"/>
        <w:tab w:val="left" w:pos="-7230"/>
        <w:tab w:val="right" w:pos="9356"/>
        <w:tab w:val="right" w:pos="15168"/>
      </w:tabs>
      <w:spacing w:line="240" w:lineRule="auto"/>
      <w:ind w:right="-30"/>
      <w:rPr>
        <w:rFonts w:cs="Arial"/>
        <w:b/>
        <w:sz w:val="16"/>
        <w:szCs w:val="16"/>
      </w:rPr>
    </w:pPr>
    <w:r>
      <w:rPr>
        <w:rFonts w:cs="Arial"/>
        <w:b/>
        <w:sz w:val="16"/>
        <w:szCs w:val="16"/>
      </w:rPr>
      <w:t>WZ 0</w:t>
    </w:r>
    <w:r w:rsidR="007447B6">
      <w:rPr>
        <w:rFonts w:cs="Arial"/>
        <w:b/>
        <w:sz w:val="16"/>
        <w:szCs w:val="16"/>
      </w:rPr>
      <w:t>7</w:t>
    </w:r>
    <w:r w:rsidR="007447B6" w:rsidRPr="007447B6">
      <w:rPr>
        <w:rFonts w:cs="Arial"/>
        <w:b/>
        <w:i/>
        <w:sz w:val="14"/>
        <w:szCs w:val="14"/>
      </w:rPr>
      <w:t xml:space="preserve"> </w:t>
    </w:r>
    <w:r w:rsidR="007447B6">
      <w:rPr>
        <w:rFonts w:cs="Arial"/>
        <w:b/>
        <w:i/>
        <w:sz w:val="14"/>
        <w:szCs w:val="14"/>
      </w:rPr>
      <w:t>ROBOTY MONTAŻOWE SIECI I INSTALACJI ELEKTRYCZNYCH ORAZ AKPiA</w:t>
    </w:r>
    <w:r>
      <w:rPr>
        <w:rFonts w:cs="Arial"/>
        <w:b/>
        <w:sz w:val="16"/>
        <w:szCs w:val="16"/>
      </w:rPr>
      <w:tab/>
    </w:r>
    <w:r w:rsidR="007447B6" w:rsidRPr="000A1257">
      <w:rPr>
        <w:rFonts w:cs="Arial"/>
        <w:b/>
        <w:sz w:val="16"/>
        <w:szCs w:val="16"/>
      </w:rPr>
      <w:t>PROGRAM FUNKCJONALNO – U</w:t>
    </w:r>
    <w:r w:rsidR="007447B6">
      <w:rPr>
        <w:rFonts w:cs="Arial"/>
        <w:b/>
        <w:sz w:val="16"/>
        <w:szCs w:val="16"/>
      </w:rPr>
      <w:t>Ż</w:t>
    </w:r>
    <w:r w:rsidR="007447B6" w:rsidRPr="000A1257">
      <w:rPr>
        <w:rFonts w:cs="Arial"/>
        <w:b/>
        <w:sz w:val="16"/>
        <w:szCs w:val="16"/>
      </w:rPr>
      <w:t xml:space="preserve">YTKOWY </w:t>
    </w:r>
  </w:p>
  <w:p w14:paraId="0E07E58D" w14:textId="77777777" w:rsidR="005C267B" w:rsidRPr="00C03EF6" w:rsidRDefault="005C267B" w:rsidP="005C267B">
    <w:pPr>
      <w:pStyle w:val="Nagwek"/>
      <w:spacing w:line="240" w:lineRule="auto"/>
      <w:jc w:val="right"/>
      <w:rPr>
        <w:rFonts w:cs="Arial"/>
        <w:sz w:val="14"/>
        <w:szCs w:val="14"/>
      </w:rPr>
    </w:pPr>
    <w:r w:rsidRPr="00C03EF6">
      <w:rPr>
        <w:rFonts w:cs="Arial"/>
        <w:sz w:val="14"/>
        <w:szCs w:val="14"/>
      </w:rPr>
      <w:t xml:space="preserve">BUDOWA </w:t>
    </w:r>
    <w:r>
      <w:rPr>
        <w:rFonts w:cs="Arial"/>
        <w:sz w:val="14"/>
        <w:szCs w:val="14"/>
      </w:rPr>
      <w:t>CZĘŚCI BIOLOGICZNEJ I MECHANICZNEJ ZZO JAROCIN</w:t>
    </w:r>
    <w:r w:rsidR="007D1FE6">
      <w:rPr>
        <w:rFonts w:cs="Arial"/>
        <w:sz w:val="14"/>
        <w:szCs w:val="14"/>
      </w:rPr>
      <w:t>– BEZ ZESPOŁU KOGENERACYJNEGO</w:t>
    </w:r>
  </w:p>
  <w:p w14:paraId="5FFE1535" w14:textId="77777777" w:rsidR="005C267B" w:rsidRPr="00C03EF6" w:rsidRDefault="005C267B" w:rsidP="005C267B">
    <w:pPr>
      <w:pStyle w:val="Nagwek"/>
      <w:spacing w:line="240" w:lineRule="auto"/>
      <w:jc w:val="right"/>
      <w:rPr>
        <w:rFonts w:cs="Arial"/>
        <w:sz w:val="12"/>
        <w:szCs w:val="12"/>
      </w:rPr>
    </w:pPr>
    <w:r w:rsidRPr="00C03EF6">
      <w:rPr>
        <w:rFonts w:cs="Arial"/>
        <w:sz w:val="12"/>
        <w:szCs w:val="12"/>
      </w:rPr>
      <w:t xml:space="preserve">ROZBUDOWA ZAKŁADU ZAGOSPODAROWANIA ODPADÓW JAROCIN </w:t>
    </w:r>
  </w:p>
  <w:p w14:paraId="31807AEE" w14:textId="77777777" w:rsidR="008E5635" w:rsidRPr="00D15FFE" w:rsidRDefault="007447B6" w:rsidP="008E5635">
    <w:pPr>
      <w:pStyle w:val="Nagwek"/>
      <w:tabs>
        <w:tab w:val="clear" w:pos="4536"/>
        <w:tab w:val="clear" w:pos="9072"/>
        <w:tab w:val="right" w:pos="9356"/>
        <w:tab w:val="right" w:pos="15168"/>
      </w:tabs>
      <w:spacing w:line="240" w:lineRule="auto"/>
      <w:ind w:right="-1"/>
      <w:jc w:val="right"/>
      <w:rPr>
        <w:rFonts w:cs="Arial"/>
        <w:b/>
        <w:i/>
        <w:sz w:val="14"/>
        <w:szCs w:val="14"/>
      </w:rPr>
    </w:pPr>
    <w:r>
      <w:rPr>
        <w:rFonts w:cs="Arial"/>
        <w:b/>
        <w:i/>
        <w:sz w:val="14"/>
        <w:szCs w:val="14"/>
      </w:rPr>
      <w:tab/>
      <w:t>II</w:t>
    </w:r>
    <w:r w:rsidRPr="00D15FFE">
      <w:rPr>
        <w:rFonts w:cs="Arial"/>
        <w:b/>
        <w:i/>
        <w:sz w:val="14"/>
        <w:szCs w:val="14"/>
      </w:rPr>
      <w:t>I</w:t>
    </w:r>
    <w:r>
      <w:rPr>
        <w:rFonts w:cs="Arial"/>
        <w:b/>
        <w:i/>
        <w:sz w:val="14"/>
        <w:szCs w:val="14"/>
      </w:rPr>
      <w:t>. WYMAGANIA ZAMAWIAJĄCEGO</w:t>
    </w:r>
  </w:p>
  <w:p w14:paraId="28F8CCC9" w14:textId="77777777" w:rsidR="008E5635" w:rsidRPr="00826CF5" w:rsidRDefault="008E5635" w:rsidP="008E5635">
    <w:pPr>
      <w:tabs>
        <w:tab w:val="left" w:pos="851"/>
        <w:tab w:val="right" w:pos="9356"/>
        <w:tab w:val="right" w:pos="15168"/>
      </w:tabs>
      <w:spacing w:line="240" w:lineRule="auto"/>
      <w:ind w:right="-1"/>
      <w:rPr>
        <w:rFonts w:cs="Arial"/>
        <w:sz w:val="20"/>
      </w:rPr>
    </w:pPr>
    <w:r w:rsidRPr="00826CF5">
      <w:rPr>
        <w:rFonts w:cs="Arial"/>
        <w:sz w:val="20"/>
        <w:u w:val="double"/>
      </w:rPr>
      <w:tab/>
    </w:r>
    <w:r w:rsidRPr="00826CF5">
      <w:rPr>
        <w:rFonts w:cs="Arial"/>
        <w:b/>
        <w:i/>
        <w:sz w:val="20"/>
      </w:rPr>
      <w:t>proGEO</w:t>
    </w:r>
    <w:r w:rsidRPr="00826CF5">
      <w:rPr>
        <w:rFonts w:cs="Arial"/>
        <w:sz w:val="20"/>
      </w:rPr>
      <w:t xml:space="preserve"> sp. z o.o. </w:t>
    </w:r>
    <w:r w:rsidRPr="00826CF5">
      <w:rPr>
        <w:rFonts w:cs="Arial"/>
        <w:sz w:val="20"/>
        <w:u w:val="double"/>
      </w:rPr>
      <w:tab/>
    </w:r>
  </w:p>
  <w:p w14:paraId="6BD50A11" w14:textId="77777777" w:rsidR="008E5635" w:rsidRPr="00826CF5" w:rsidRDefault="008E5635" w:rsidP="008E5635">
    <w:pPr>
      <w:pStyle w:val="Nagwek"/>
      <w:spacing w:line="240" w:lineRule="aut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9A3A4C4A"/>
    <w:lvl w:ilvl="0">
      <w:numFmt w:val="bullet"/>
      <w:lvlText w:val="*"/>
      <w:lvlJc w:val="left"/>
    </w:lvl>
  </w:abstractNum>
  <w:abstractNum w:abstractNumId="2" w15:restartNumberingAfterBreak="0">
    <w:nsid w:val="04B94C36"/>
    <w:multiLevelType w:val="hybridMultilevel"/>
    <w:tmpl w:val="DFC29B14"/>
    <w:lvl w:ilvl="0" w:tplc="687CBF48">
      <w:start w:val="1"/>
      <w:numFmt w:val="lowerLetter"/>
      <w:lvlText w:val="%1)"/>
      <w:lvlJc w:val="left"/>
      <w:pPr>
        <w:tabs>
          <w:tab w:val="num" w:pos="0"/>
        </w:tabs>
        <w:ind w:left="0" w:firstLine="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FF7A88"/>
    <w:multiLevelType w:val="hybridMultilevel"/>
    <w:tmpl w:val="FBFCA4EA"/>
    <w:lvl w:ilvl="0" w:tplc="2496E3D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F11D7"/>
    <w:multiLevelType w:val="hybridMultilevel"/>
    <w:tmpl w:val="94064E78"/>
    <w:lvl w:ilvl="0" w:tplc="D2521650">
      <w:start w:val="2"/>
      <w:numFmt w:val="bullet"/>
      <w:pStyle w:val="Hauptberschrift1"/>
      <w:lvlText w:val="-"/>
      <w:lvlJc w:val="left"/>
      <w:pPr>
        <w:tabs>
          <w:tab w:val="num" w:pos="360"/>
        </w:tabs>
        <w:ind w:left="360" w:hanging="360"/>
      </w:pPr>
      <w:rPr>
        <w:rFonts w:ascii="Arial" w:hAnsi="Arial" w:hint="default"/>
        <w:b w:val="0"/>
        <w:i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A0116B"/>
    <w:multiLevelType w:val="hybridMultilevel"/>
    <w:tmpl w:val="F1DC0E44"/>
    <w:lvl w:ilvl="0" w:tplc="2496E3D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02A59"/>
    <w:multiLevelType w:val="multilevel"/>
    <w:tmpl w:val="DC02C0C2"/>
    <w:lvl w:ilvl="0">
      <w:start w:val="1"/>
      <w:numFmt w:val="decimal"/>
      <w:lvlText w:val="2.%1."/>
      <w:lvlJc w:val="left"/>
      <w:pPr>
        <w:tabs>
          <w:tab w:val="num" w:pos="397"/>
        </w:tabs>
        <w:ind w:left="738" w:hanging="454"/>
      </w:pPr>
      <w:rPr>
        <w:rFonts w:ascii="Arial" w:hAnsi="Arial" w:cs="Times New Roman" w:hint="default"/>
        <w:b/>
        <w:i w:val="0"/>
        <w:sz w:val="24"/>
      </w:rPr>
    </w:lvl>
    <w:lvl w:ilvl="1">
      <w:start w:val="1"/>
      <w:numFmt w:val="lowerLetter"/>
      <w:lvlText w:val="%2."/>
      <w:lvlJc w:val="left"/>
      <w:pPr>
        <w:tabs>
          <w:tab w:val="num" w:pos="644"/>
        </w:tabs>
        <w:ind w:left="644" w:hanging="360"/>
      </w:p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7" w15:restartNumberingAfterBreak="0">
    <w:nsid w:val="248D0091"/>
    <w:multiLevelType w:val="hybridMultilevel"/>
    <w:tmpl w:val="E49CC882"/>
    <w:lvl w:ilvl="0" w:tplc="6E6A41F0">
      <w:start w:val="3"/>
      <w:numFmt w:val="decimal"/>
      <w:lvlText w:val="4.%1."/>
      <w:lvlJc w:val="left"/>
      <w:pPr>
        <w:tabs>
          <w:tab w:val="num" w:pos="1193"/>
        </w:tabs>
        <w:ind w:left="1534" w:hanging="454"/>
      </w:pPr>
      <w:rPr>
        <w:rFonts w:ascii="Arial" w:hAnsi="Arial" w:cs="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7B0E44"/>
    <w:multiLevelType w:val="multilevel"/>
    <w:tmpl w:val="B3846342"/>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D984C0D"/>
    <w:multiLevelType w:val="hybridMultilevel"/>
    <w:tmpl w:val="A63CF51A"/>
    <w:lvl w:ilvl="0" w:tplc="2496E3D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D32A0"/>
    <w:multiLevelType w:val="hybridMultilevel"/>
    <w:tmpl w:val="DC02C0C2"/>
    <w:lvl w:ilvl="0" w:tplc="29D8BDBA">
      <w:start w:val="1"/>
      <w:numFmt w:val="decimal"/>
      <w:lvlText w:val="2.%1."/>
      <w:lvlJc w:val="left"/>
      <w:pPr>
        <w:tabs>
          <w:tab w:val="num" w:pos="397"/>
        </w:tabs>
        <w:ind w:left="738" w:hanging="454"/>
      </w:pPr>
      <w:rPr>
        <w:rFonts w:ascii="Arial" w:hAnsi="Arial" w:cs="Times New Roman" w:hint="default"/>
        <w:b/>
        <w:i w:val="0"/>
        <w:sz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1" w15:restartNumberingAfterBreak="0">
    <w:nsid w:val="34530447"/>
    <w:multiLevelType w:val="hybridMultilevel"/>
    <w:tmpl w:val="7F2AEAEE"/>
    <w:lvl w:ilvl="0" w:tplc="2496E3D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46B06"/>
    <w:multiLevelType w:val="multilevel"/>
    <w:tmpl w:val="77C2C07E"/>
    <w:lvl w:ilvl="0">
      <w:start w:val="1"/>
      <w:numFmt w:val="decimal"/>
      <w:pStyle w:val="Nagwek1"/>
      <w:lvlText w:val="%1."/>
      <w:lvlJc w:val="left"/>
      <w:pPr>
        <w:tabs>
          <w:tab w:val="num" w:pos="555"/>
        </w:tabs>
        <w:ind w:left="555" w:hanging="555"/>
      </w:pPr>
      <w:rPr>
        <w:rFonts w:hint="default"/>
      </w:rPr>
    </w:lvl>
    <w:lvl w:ilvl="1">
      <w:start w:val="1"/>
      <w:numFmt w:val="decimal"/>
      <w:pStyle w:val="Nagwek2"/>
      <w:lvlText w:val="%1.%2."/>
      <w:lvlJc w:val="left"/>
      <w:pPr>
        <w:tabs>
          <w:tab w:val="num" w:pos="720"/>
        </w:tabs>
        <w:ind w:left="720" w:hanging="720"/>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BDE7F6B"/>
    <w:multiLevelType w:val="hybridMultilevel"/>
    <w:tmpl w:val="F3280E28"/>
    <w:lvl w:ilvl="0" w:tplc="2496E3DA">
      <w:start w:val="1"/>
      <w:numFmt w:val="bullet"/>
      <w:lvlText w:val=""/>
      <w:lvlJc w:val="left"/>
      <w:pPr>
        <w:tabs>
          <w:tab w:val="num" w:pos="360"/>
        </w:tabs>
        <w:ind w:left="36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67F20"/>
    <w:multiLevelType w:val="hybridMultilevel"/>
    <w:tmpl w:val="8B0CF54C"/>
    <w:lvl w:ilvl="0" w:tplc="687CBF48">
      <w:start w:val="1"/>
      <w:numFmt w:val="lowerLetter"/>
      <w:lvlText w:val="%1)"/>
      <w:lvlJc w:val="left"/>
      <w:pPr>
        <w:tabs>
          <w:tab w:val="num" w:pos="0"/>
        </w:tabs>
        <w:ind w:left="0" w:firstLine="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BE216A"/>
    <w:multiLevelType w:val="hybridMultilevel"/>
    <w:tmpl w:val="4A56412E"/>
    <w:lvl w:ilvl="0" w:tplc="2496E3D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C2E43"/>
    <w:multiLevelType w:val="hybridMultilevel"/>
    <w:tmpl w:val="E94CAB98"/>
    <w:lvl w:ilvl="0" w:tplc="99E20858">
      <w:start w:val="1"/>
      <w:numFmt w:val="decimal"/>
      <w:lvlText w:val="8.%1."/>
      <w:lvlJc w:val="left"/>
      <w:pPr>
        <w:tabs>
          <w:tab w:val="num" w:pos="1193"/>
        </w:tabs>
        <w:ind w:left="1534" w:hanging="454"/>
      </w:pPr>
      <w:rPr>
        <w:rFonts w:ascii="Arial" w:hAnsi="Arial" w:cs="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2D0C9F"/>
    <w:multiLevelType w:val="hybridMultilevel"/>
    <w:tmpl w:val="C5E46120"/>
    <w:lvl w:ilvl="0" w:tplc="687CBF48">
      <w:start w:val="1"/>
      <w:numFmt w:val="lowerLetter"/>
      <w:lvlText w:val="%1)"/>
      <w:lvlJc w:val="left"/>
      <w:pPr>
        <w:tabs>
          <w:tab w:val="num" w:pos="0"/>
        </w:tabs>
        <w:ind w:left="0" w:firstLine="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622F24"/>
    <w:multiLevelType w:val="hybridMultilevel"/>
    <w:tmpl w:val="D7A442C0"/>
    <w:lvl w:ilvl="0" w:tplc="0EDA1646">
      <w:start w:val="1"/>
      <w:numFmt w:val="bullet"/>
      <w:pStyle w:val="Listapunktowana"/>
      <w:lvlText w:val=""/>
      <w:lvlJc w:val="left"/>
      <w:pPr>
        <w:tabs>
          <w:tab w:val="num" w:pos="2007"/>
        </w:tabs>
        <w:ind w:left="2007" w:hanging="360"/>
      </w:pPr>
      <w:rPr>
        <w:rFonts w:ascii="Symbol" w:hAnsi="Symbol" w:hint="default"/>
      </w:rPr>
    </w:lvl>
    <w:lvl w:ilvl="1" w:tplc="2496E3D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90C09"/>
    <w:multiLevelType w:val="hybridMultilevel"/>
    <w:tmpl w:val="B49078D2"/>
    <w:lvl w:ilvl="0" w:tplc="1A46498E">
      <w:start w:val="3"/>
      <w:numFmt w:val="decimal"/>
      <w:lvlText w:val="3.%1."/>
      <w:lvlJc w:val="left"/>
      <w:pPr>
        <w:tabs>
          <w:tab w:val="num" w:pos="1193"/>
        </w:tabs>
        <w:ind w:left="1534" w:hanging="454"/>
      </w:pPr>
      <w:rPr>
        <w:rFonts w:ascii="Arial" w:hAnsi="Arial" w:cs="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774E45"/>
    <w:multiLevelType w:val="hybridMultilevel"/>
    <w:tmpl w:val="F4DEA0AC"/>
    <w:lvl w:ilvl="0" w:tplc="FFF4D162">
      <w:start w:val="3"/>
      <w:numFmt w:val="decimal"/>
      <w:lvlText w:val="2.%1."/>
      <w:lvlJc w:val="left"/>
      <w:pPr>
        <w:tabs>
          <w:tab w:val="num" w:pos="113"/>
        </w:tabs>
        <w:ind w:left="454" w:hanging="454"/>
      </w:pPr>
      <w:rPr>
        <w:rFonts w:ascii="Arial" w:hAnsi="Arial" w:cs="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71315D"/>
    <w:multiLevelType w:val="hybridMultilevel"/>
    <w:tmpl w:val="C8F881D8"/>
    <w:lvl w:ilvl="0" w:tplc="687CBF48">
      <w:start w:val="1"/>
      <w:numFmt w:val="lowerLetter"/>
      <w:lvlText w:val="%1)"/>
      <w:lvlJc w:val="left"/>
      <w:pPr>
        <w:tabs>
          <w:tab w:val="num" w:pos="0"/>
        </w:tabs>
        <w:ind w:left="0" w:firstLine="0"/>
      </w:pPr>
      <w:rPr>
        <w:rFonts w:ascii="Arial" w:hAnsi="Arial" w:cs="Times New Roman" w:hint="default"/>
      </w:rPr>
    </w:lvl>
    <w:lvl w:ilvl="1" w:tplc="2496E3D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330838"/>
    <w:multiLevelType w:val="hybridMultilevel"/>
    <w:tmpl w:val="D7B03176"/>
    <w:lvl w:ilvl="0" w:tplc="2496E3D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3A4CB5"/>
    <w:multiLevelType w:val="hybridMultilevel"/>
    <w:tmpl w:val="1F1260FC"/>
    <w:lvl w:ilvl="0" w:tplc="2D80121A">
      <w:start w:val="1"/>
      <w:numFmt w:val="bullet"/>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5C024D4"/>
    <w:multiLevelType w:val="hybridMultilevel"/>
    <w:tmpl w:val="45C28BB2"/>
    <w:lvl w:ilvl="0" w:tplc="687CBF48">
      <w:start w:val="1"/>
      <w:numFmt w:val="lowerLetter"/>
      <w:lvlText w:val="%1)"/>
      <w:lvlJc w:val="left"/>
      <w:pPr>
        <w:tabs>
          <w:tab w:val="num" w:pos="0"/>
        </w:tabs>
        <w:ind w:left="0" w:firstLine="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DD930B9"/>
    <w:multiLevelType w:val="hybridMultilevel"/>
    <w:tmpl w:val="A6FA3E26"/>
    <w:lvl w:ilvl="0" w:tplc="2496E3D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47F26"/>
    <w:multiLevelType w:val="hybridMultilevel"/>
    <w:tmpl w:val="436E2D7E"/>
    <w:lvl w:ilvl="0" w:tplc="687CBF48">
      <w:start w:val="1"/>
      <w:numFmt w:val="lowerLetter"/>
      <w:lvlText w:val="%1)"/>
      <w:lvlJc w:val="left"/>
      <w:pPr>
        <w:tabs>
          <w:tab w:val="num" w:pos="0"/>
        </w:tabs>
        <w:ind w:left="0" w:firstLine="0"/>
      </w:pPr>
      <w:rPr>
        <w:rFonts w:ascii="Arial" w:hAnsi="Arial" w:cs="Times New Roman" w:hint="default"/>
      </w:rPr>
    </w:lvl>
    <w:lvl w:ilvl="1" w:tplc="EDE05FD8">
      <w:start w:val="1"/>
      <w:numFmt w:val="decimal"/>
      <w:lvlText w:val="7.%2."/>
      <w:lvlJc w:val="left"/>
      <w:pPr>
        <w:tabs>
          <w:tab w:val="num" w:pos="1193"/>
        </w:tabs>
        <w:ind w:left="1534" w:hanging="454"/>
      </w:pPr>
      <w:rPr>
        <w:rFonts w:ascii="Arial" w:hAnsi="Arial" w:cs="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2"/>
  </w:num>
  <w:num w:numId="4">
    <w:abstractNumId w:val="18"/>
  </w:num>
  <w:num w:numId="5">
    <w:abstractNumId w:val="1"/>
    <w:lvlOverride w:ilvl="0">
      <w:lvl w:ilvl="0">
        <w:start w:val="65535"/>
        <w:numFmt w:val="bullet"/>
        <w:lvlText w:val="-"/>
        <w:legacy w:legacy="1" w:legacySpace="0" w:legacyIndent="140"/>
        <w:lvlJc w:val="left"/>
        <w:rPr>
          <w:rFonts w:ascii="Times New Roman" w:hAnsi="Times New Roman" w:cs="Times New Roman" w:hint="default"/>
        </w:rPr>
      </w:lvl>
    </w:lvlOverride>
  </w:num>
  <w:num w:numId="6">
    <w:abstractNumId w:val="3"/>
  </w:num>
  <w:num w:numId="7">
    <w:abstractNumId w:val="11"/>
  </w:num>
  <w:num w:numId="8">
    <w:abstractNumId w:val="10"/>
  </w:num>
  <w:num w:numId="9">
    <w:abstractNumId w:val="19"/>
  </w:num>
  <w:num w:numId="10">
    <w:abstractNumId w:val="22"/>
  </w:num>
  <w:num w:numId="11">
    <w:abstractNumId w:val="7"/>
  </w:num>
  <w:num w:numId="12">
    <w:abstractNumId w:val="17"/>
  </w:num>
  <w:num w:numId="13">
    <w:abstractNumId w:val="13"/>
  </w:num>
  <w:num w:numId="14">
    <w:abstractNumId w:val="15"/>
  </w:num>
  <w:num w:numId="15">
    <w:abstractNumId w:val="25"/>
  </w:num>
  <w:num w:numId="16">
    <w:abstractNumId w:val="9"/>
  </w:num>
  <w:num w:numId="17">
    <w:abstractNumId w:val="5"/>
  </w:num>
  <w:num w:numId="18">
    <w:abstractNumId w:val="2"/>
  </w:num>
  <w:num w:numId="19">
    <w:abstractNumId w:val="24"/>
  </w:num>
  <w:num w:numId="20">
    <w:abstractNumId w:val="14"/>
  </w:num>
  <w:num w:numId="21">
    <w:abstractNumId w:val="26"/>
  </w:num>
  <w:num w:numId="22">
    <w:abstractNumId w:val="16"/>
  </w:num>
  <w:num w:numId="23">
    <w:abstractNumId w:val="21"/>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num>
  <w:num w:numId="28">
    <w:abstractNumId w:val="1"/>
    <w:lvlOverride w:ilvl="0">
      <w:lvl w:ilvl="0">
        <w:start w:val="65535"/>
        <w:numFmt w:val="bullet"/>
        <w:lvlText w:val="-"/>
        <w:legacy w:legacy="1" w:legacySpace="0" w:legacyIndent="283"/>
        <w:lvlJc w:val="left"/>
        <w:rPr>
          <w:rFonts w:ascii="Times New Roman" w:hAnsi="Times New Roman" w:cs="Times New Roman" w:hint="default"/>
        </w:rPr>
      </w:lvl>
    </w:lvlOverride>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14AF"/>
    <w:rsid w:val="00003646"/>
    <w:rsid w:val="00003819"/>
    <w:rsid w:val="000056AB"/>
    <w:rsid w:val="00005E82"/>
    <w:rsid w:val="00013DB4"/>
    <w:rsid w:val="00016BBE"/>
    <w:rsid w:val="000217EE"/>
    <w:rsid w:val="00022CCF"/>
    <w:rsid w:val="00025A5C"/>
    <w:rsid w:val="0002706E"/>
    <w:rsid w:val="00033559"/>
    <w:rsid w:val="000455AC"/>
    <w:rsid w:val="00045905"/>
    <w:rsid w:val="00051F35"/>
    <w:rsid w:val="000546DD"/>
    <w:rsid w:val="00056239"/>
    <w:rsid w:val="00063488"/>
    <w:rsid w:val="00063768"/>
    <w:rsid w:val="00070F57"/>
    <w:rsid w:val="000760D8"/>
    <w:rsid w:val="00087903"/>
    <w:rsid w:val="000A1257"/>
    <w:rsid w:val="000A1592"/>
    <w:rsid w:val="000A4797"/>
    <w:rsid w:val="000A7D19"/>
    <w:rsid w:val="000B1CF5"/>
    <w:rsid w:val="000C44A7"/>
    <w:rsid w:val="000C75BB"/>
    <w:rsid w:val="000D25AD"/>
    <w:rsid w:val="000D68E6"/>
    <w:rsid w:val="000E1AD6"/>
    <w:rsid w:val="000E29B3"/>
    <w:rsid w:val="000F73EE"/>
    <w:rsid w:val="00105A56"/>
    <w:rsid w:val="00107440"/>
    <w:rsid w:val="001302E6"/>
    <w:rsid w:val="00131ED4"/>
    <w:rsid w:val="001320A8"/>
    <w:rsid w:val="0013416D"/>
    <w:rsid w:val="0013427A"/>
    <w:rsid w:val="00135E3F"/>
    <w:rsid w:val="001415F9"/>
    <w:rsid w:val="00150C14"/>
    <w:rsid w:val="00152936"/>
    <w:rsid w:val="00157426"/>
    <w:rsid w:val="00161517"/>
    <w:rsid w:val="00163520"/>
    <w:rsid w:val="00164F1B"/>
    <w:rsid w:val="001664E2"/>
    <w:rsid w:val="0019320C"/>
    <w:rsid w:val="001A298F"/>
    <w:rsid w:val="001B2C62"/>
    <w:rsid w:val="001C296D"/>
    <w:rsid w:val="001C32CE"/>
    <w:rsid w:val="001D302E"/>
    <w:rsid w:val="001D334B"/>
    <w:rsid w:val="001D40D1"/>
    <w:rsid w:val="001D670F"/>
    <w:rsid w:val="001D73BF"/>
    <w:rsid w:val="001E2373"/>
    <w:rsid w:val="002120E0"/>
    <w:rsid w:val="00213179"/>
    <w:rsid w:val="002221A3"/>
    <w:rsid w:val="00226E50"/>
    <w:rsid w:val="00234115"/>
    <w:rsid w:val="0023588E"/>
    <w:rsid w:val="00235A8F"/>
    <w:rsid w:val="002405CE"/>
    <w:rsid w:val="002542CE"/>
    <w:rsid w:val="0026010E"/>
    <w:rsid w:val="002603F6"/>
    <w:rsid w:val="00267952"/>
    <w:rsid w:val="002815C8"/>
    <w:rsid w:val="00286A38"/>
    <w:rsid w:val="002949BE"/>
    <w:rsid w:val="0029508B"/>
    <w:rsid w:val="002A1A7B"/>
    <w:rsid w:val="002B1FBE"/>
    <w:rsid w:val="002C3002"/>
    <w:rsid w:val="002F2632"/>
    <w:rsid w:val="002F7638"/>
    <w:rsid w:val="00315A8B"/>
    <w:rsid w:val="00322FEF"/>
    <w:rsid w:val="003237D4"/>
    <w:rsid w:val="00324167"/>
    <w:rsid w:val="00331DE2"/>
    <w:rsid w:val="00332263"/>
    <w:rsid w:val="00334882"/>
    <w:rsid w:val="00345A4F"/>
    <w:rsid w:val="0034683E"/>
    <w:rsid w:val="00355B7F"/>
    <w:rsid w:val="00355BF5"/>
    <w:rsid w:val="003561B8"/>
    <w:rsid w:val="003572AB"/>
    <w:rsid w:val="00363B64"/>
    <w:rsid w:val="00363C0F"/>
    <w:rsid w:val="003709E4"/>
    <w:rsid w:val="00372522"/>
    <w:rsid w:val="00374A0D"/>
    <w:rsid w:val="003750AD"/>
    <w:rsid w:val="00375B88"/>
    <w:rsid w:val="00383EA3"/>
    <w:rsid w:val="003A39B7"/>
    <w:rsid w:val="003A5A72"/>
    <w:rsid w:val="003B0E53"/>
    <w:rsid w:val="003B3BD9"/>
    <w:rsid w:val="003D275A"/>
    <w:rsid w:val="003D6FDD"/>
    <w:rsid w:val="003D76B2"/>
    <w:rsid w:val="003F5981"/>
    <w:rsid w:val="003F73B9"/>
    <w:rsid w:val="003F7D33"/>
    <w:rsid w:val="003F7E89"/>
    <w:rsid w:val="004036FF"/>
    <w:rsid w:val="00410AF6"/>
    <w:rsid w:val="00423BD1"/>
    <w:rsid w:val="0042560A"/>
    <w:rsid w:val="00427C7C"/>
    <w:rsid w:val="00446EBA"/>
    <w:rsid w:val="00452541"/>
    <w:rsid w:val="0045341F"/>
    <w:rsid w:val="004560F4"/>
    <w:rsid w:val="00464805"/>
    <w:rsid w:val="00465527"/>
    <w:rsid w:val="00467236"/>
    <w:rsid w:val="00472B55"/>
    <w:rsid w:val="00483B0F"/>
    <w:rsid w:val="004853CF"/>
    <w:rsid w:val="004B3EFF"/>
    <w:rsid w:val="004D16A4"/>
    <w:rsid w:val="004D61B6"/>
    <w:rsid w:val="004D6C5B"/>
    <w:rsid w:val="004D74C9"/>
    <w:rsid w:val="004E15D3"/>
    <w:rsid w:val="004E2000"/>
    <w:rsid w:val="004F208A"/>
    <w:rsid w:val="004F6C0F"/>
    <w:rsid w:val="004F738E"/>
    <w:rsid w:val="00501726"/>
    <w:rsid w:val="005073B5"/>
    <w:rsid w:val="0051057C"/>
    <w:rsid w:val="00512D63"/>
    <w:rsid w:val="00513D7E"/>
    <w:rsid w:val="00514249"/>
    <w:rsid w:val="00531B99"/>
    <w:rsid w:val="00533773"/>
    <w:rsid w:val="00535638"/>
    <w:rsid w:val="0053720D"/>
    <w:rsid w:val="0054229E"/>
    <w:rsid w:val="005430E9"/>
    <w:rsid w:val="00545AE3"/>
    <w:rsid w:val="00551A09"/>
    <w:rsid w:val="005524A9"/>
    <w:rsid w:val="00552E3F"/>
    <w:rsid w:val="005544B5"/>
    <w:rsid w:val="005665D0"/>
    <w:rsid w:val="00570010"/>
    <w:rsid w:val="005831D7"/>
    <w:rsid w:val="00583257"/>
    <w:rsid w:val="00592F77"/>
    <w:rsid w:val="005A7BAC"/>
    <w:rsid w:val="005B0221"/>
    <w:rsid w:val="005B4C1E"/>
    <w:rsid w:val="005B7B9F"/>
    <w:rsid w:val="005C237B"/>
    <w:rsid w:val="005C267B"/>
    <w:rsid w:val="005D3723"/>
    <w:rsid w:val="005D79BB"/>
    <w:rsid w:val="005E0D3F"/>
    <w:rsid w:val="005E193D"/>
    <w:rsid w:val="005E5592"/>
    <w:rsid w:val="005F20E7"/>
    <w:rsid w:val="0060636B"/>
    <w:rsid w:val="00610D32"/>
    <w:rsid w:val="00610FA1"/>
    <w:rsid w:val="0061448B"/>
    <w:rsid w:val="00620A26"/>
    <w:rsid w:val="00623E26"/>
    <w:rsid w:val="00627DED"/>
    <w:rsid w:val="006357CF"/>
    <w:rsid w:val="00651EB8"/>
    <w:rsid w:val="00653E15"/>
    <w:rsid w:val="00661B61"/>
    <w:rsid w:val="00662C9D"/>
    <w:rsid w:val="00670B26"/>
    <w:rsid w:val="00673F17"/>
    <w:rsid w:val="00680BBC"/>
    <w:rsid w:val="0068247B"/>
    <w:rsid w:val="0068678B"/>
    <w:rsid w:val="00691610"/>
    <w:rsid w:val="006B52EF"/>
    <w:rsid w:val="006B5DF9"/>
    <w:rsid w:val="006D2AD1"/>
    <w:rsid w:val="006E1138"/>
    <w:rsid w:val="006E4AA5"/>
    <w:rsid w:val="006E69E0"/>
    <w:rsid w:val="006E6DFA"/>
    <w:rsid w:val="006F402E"/>
    <w:rsid w:val="006F53DC"/>
    <w:rsid w:val="006F5868"/>
    <w:rsid w:val="006F6A3E"/>
    <w:rsid w:val="006F7B85"/>
    <w:rsid w:val="0070353F"/>
    <w:rsid w:val="00705654"/>
    <w:rsid w:val="00706A2B"/>
    <w:rsid w:val="00706E19"/>
    <w:rsid w:val="00713BB0"/>
    <w:rsid w:val="00716581"/>
    <w:rsid w:val="00720242"/>
    <w:rsid w:val="00721ED3"/>
    <w:rsid w:val="00724C61"/>
    <w:rsid w:val="00733637"/>
    <w:rsid w:val="00742243"/>
    <w:rsid w:val="007447B6"/>
    <w:rsid w:val="00746506"/>
    <w:rsid w:val="00750FF4"/>
    <w:rsid w:val="00755D76"/>
    <w:rsid w:val="00757E4A"/>
    <w:rsid w:val="007623FC"/>
    <w:rsid w:val="007654C5"/>
    <w:rsid w:val="00765FC7"/>
    <w:rsid w:val="0076759B"/>
    <w:rsid w:val="00773511"/>
    <w:rsid w:val="007746FD"/>
    <w:rsid w:val="00787572"/>
    <w:rsid w:val="00790E33"/>
    <w:rsid w:val="00797CE6"/>
    <w:rsid w:val="007A473B"/>
    <w:rsid w:val="007B4FBA"/>
    <w:rsid w:val="007B7CF3"/>
    <w:rsid w:val="007C31CD"/>
    <w:rsid w:val="007C40D5"/>
    <w:rsid w:val="007C4880"/>
    <w:rsid w:val="007C597E"/>
    <w:rsid w:val="007D1647"/>
    <w:rsid w:val="007D1FE6"/>
    <w:rsid w:val="007D3AF3"/>
    <w:rsid w:val="007E15FA"/>
    <w:rsid w:val="007E2424"/>
    <w:rsid w:val="007F0D30"/>
    <w:rsid w:val="007F3A8E"/>
    <w:rsid w:val="007F3C7A"/>
    <w:rsid w:val="007F6F8F"/>
    <w:rsid w:val="007F71A3"/>
    <w:rsid w:val="007F7CDF"/>
    <w:rsid w:val="0080118B"/>
    <w:rsid w:val="008131C5"/>
    <w:rsid w:val="00826CF5"/>
    <w:rsid w:val="0083015B"/>
    <w:rsid w:val="008324AD"/>
    <w:rsid w:val="00834B6D"/>
    <w:rsid w:val="008406F3"/>
    <w:rsid w:val="008470D0"/>
    <w:rsid w:val="00863D5F"/>
    <w:rsid w:val="00873127"/>
    <w:rsid w:val="008819B4"/>
    <w:rsid w:val="00884A05"/>
    <w:rsid w:val="00886C9F"/>
    <w:rsid w:val="00892A06"/>
    <w:rsid w:val="0089436E"/>
    <w:rsid w:val="00895F7C"/>
    <w:rsid w:val="008A61C7"/>
    <w:rsid w:val="008B0528"/>
    <w:rsid w:val="008B1EE7"/>
    <w:rsid w:val="008C5480"/>
    <w:rsid w:val="008D1937"/>
    <w:rsid w:val="008D7AC7"/>
    <w:rsid w:val="008E1F5B"/>
    <w:rsid w:val="008E28DF"/>
    <w:rsid w:val="008E32D9"/>
    <w:rsid w:val="008E5635"/>
    <w:rsid w:val="008F56A0"/>
    <w:rsid w:val="009033FA"/>
    <w:rsid w:val="0091147F"/>
    <w:rsid w:val="00912761"/>
    <w:rsid w:val="009130F7"/>
    <w:rsid w:val="009165F6"/>
    <w:rsid w:val="00916E79"/>
    <w:rsid w:val="009206DC"/>
    <w:rsid w:val="00933AB0"/>
    <w:rsid w:val="00944308"/>
    <w:rsid w:val="009538EE"/>
    <w:rsid w:val="00953E5D"/>
    <w:rsid w:val="00956DC3"/>
    <w:rsid w:val="009717F0"/>
    <w:rsid w:val="009730FE"/>
    <w:rsid w:val="0097531F"/>
    <w:rsid w:val="00975396"/>
    <w:rsid w:val="00983F24"/>
    <w:rsid w:val="00996F27"/>
    <w:rsid w:val="009A4130"/>
    <w:rsid w:val="009B4047"/>
    <w:rsid w:val="009B79D3"/>
    <w:rsid w:val="009C14CA"/>
    <w:rsid w:val="009C1DF6"/>
    <w:rsid w:val="009C2854"/>
    <w:rsid w:val="009C5F17"/>
    <w:rsid w:val="009E2394"/>
    <w:rsid w:val="009E7F3A"/>
    <w:rsid w:val="009F2227"/>
    <w:rsid w:val="009F41B2"/>
    <w:rsid w:val="009F48C3"/>
    <w:rsid w:val="00A010BF"/>
    <w:rsid w:val="00A0301A"/>
    <w:rsid w:val="00A04D78"/>
    <w:rsid w:val="00A058F1"/>
    <w:rsid w:val="00A15124"/>
    <w:rsid w:val="00A2109E"/>
    <w:rsid w:val="00A30E75"/>
    <w:rsid w:val="00A30E80"/>
    <w:rsid w:val="00A359D5"/>
    <w:rsid w:val="00A35DCE"/>
    <w:rsid w:val="00A54060"/>
    <w:rsid w:val="00A605FD"/>
    <w:rsid w:val="00A622DE"/>
    <w:rsid w:val="00A65B1B"/>
    <w:rsid w:val="00A7502B"/>
    <w:rsid w:val="00A752FC"/>
    <w:rsid w:val="00A762DC"/>
    <w:rsid w:val="00A86B9A"/>
    <w:rsid w:val="00A904EA"/>
    <w:rsid w:val="00A947B0"/>
    <w:rsid w:val="00AA4A2A"/>
    <w:rsid w:val="00AA5F6E"/>
    <w:rsid w:val="00AA68FB"/>
    <w:rsid w:val="00AB5FD8"/>
    <w:rsid w:val="00AB7DFB"/>
    <w:rsid w:val="00AC02C8"/>
    <w:rsid w:val="00AC1D1C"/>
    <w:rsid w:val="00AC2752"/>
    <w:rsid w:val="00AC6E89"/>
    <w:rsid w:val="00AD69F6"/>
    <w:rsid w:val="00AE2C3C"/>
    <w:rsid w:val="00AE5416"/>
    <w:rsid w:val="00AE7378"/>
    <w:rsid w:val="00AF7A74"/>
    <w:rsid w:val="00B0200D"/>
    <w:rsid w:val="00B02DBC"/>
    <w:rsid w:val="00B05B31"/>
    <w:rsid w:val="00B12D4B"/>
    <w:rsid w:val="00B32150"/>
    <w:rsid w:val="00B32DCD"/>
    <w:rsid w:val="00B37811"/>
    <w:rsid w:val="00B46F6C"/>
    <w:rsid w:val="00B47BF7"/>
    <w:rsid w:val="00B50ECD"/>
    <w:rsid w:val="00B52F18"/>
    <w:rsid w:val="00B54D2A"/>
    <w:rsid w:val="00B55DA0"/>
    <w:rsid w:val="00B63CC1"/>
    <w:rsid w:val="00B80047"/>
    <w:rsid w:val="00B87F7D"/>
    <w:rsid w:val="00BB1F4C"/>
    <w:rsid w:val="00BB7F30"/>
    <w:rsid w:val="00BC6EB1"/>
    <w:rsid w:val="00BD2012"/>
    <w:rsid w:val="00BD285F"/>
    <w:rsid w:val="00BE190C"/>
    <w:rsid w:val="00BE6BDB"/>
    <w:rsid w:val="00BE70F6"/>
    <w:rsid w:val="00BF065A"/>
    <w:rsid w:val="00BF50A8"/>
    <w:rsid w:val="00BF7971"/>
    <w:rsid w:val="00C02302"/>
    <w:rsid w:val="00C024D6"/>
    <w:rsid w:val="00C10819"/>
    <w:rsid w:val="00C12A2B"/>
    <w:rsid w:val="00C14241"/>
    <w:rsid w:val="00C16CFD"/>
    <w:rsid w:val="00C24761"/>
    <w:rsid w:val="00C25C1D"/>
    <w:rsid w:val="00C35CFD"/>
    <w:rsid w:val="00C45A51"/>
    <w:rsid w:val="00C47C6F"/>
    <w:rsid w:val="00C56306"/>
    <w:rsid w:val="00C724B6"/>
    <w:rsid w:val="00C83E43"/>
    <w:rsid w:val="00C9060B"/>
    <w:rsid w:val="00C94038"/>
    <w:rsid w:val="00C9495B"/>
    <w:rsid w:val="00C97B37"/>
    <w:rsid w:val="00CA105F"/>
    <w:rsid w:val="00CB09CD"/>
    <w:rsid w:val="00CB1B58"/>
    <w:rsid w:val="00CB247E"/>
    <w:rsid w:val="00CB53C0"/>
    <w:rsid w:val="00CB5955"/>
    <w:rsid w:val="00CB7942"/>
    <w:rsid w:val="00CB7C8C"/>
    <w:rsid w:val="00CC0378"/>
    <w:rsid w:val="00CC2B1A"/>
    <w:rsid w:val="00CC76FC"/>
    <w:rsid w:val="00CD0E30"/>
    <w:rsid w:val="00CD1149"/>
    <w:rsid w:val="00CD7DDC"/>
    <w:rsid w:val="00CE1A0A"/>
    <w:rsid w:val="00CE25A7"/>
    <w:rsid w:val="00CE3388"/>
    <w:rsid w:val="00CE59EB"/>
    <w:rsid w:val="00CF38FF"/>
    <w:rsid w:val="00D00CA5"/>
    <w:rsid w:val="00D06FE2"/>
    <w:rsid w:val="00D15FFE"/>
    <w:rsid w:val="00D2734F"/>
    <w:rsid w:val="00D3003E"/>
    <w:rsid w:val="00D344F5"/>
    <w:rsid w:val="00D4092A"/>
    <w:rsid w:val="00D41075"/>
    <w:rsid w:val="00D46622"/>
    <w:rsid w:val="00D51FEB"/>
    <w:rsid w:val="00D5226E"/>
    <w:rsid w:val="00D6055E"/>
    <w:rsid w:val="00D60900"/>
    <w:rsid w:val="00D66558"/>
    <w:rsid w:val="00D76837"/>
    <w:rsid w:val="00D8073F"/>
    <w:rsid w:val="00D80DC0"/>
    <w:rsid w:val="00D852EE"/>
    <w:rsid w:val="00D86D71"/>
    <w:rsid w:val="00D973BC"/>
    <w:rsid w:val="00D976AC"/>
    <w:rsid w:val="00DA71A0"/>
    <w:rsid w:val="00DC0B7B"/>
    <w:rsid w:val="00DD43B6"/>
    <w:rsid w:val="00DF4A68"/>
    <w:rsid w:val="00E062F7"/>
    <w:rsid w:val="00E20783"/>
    <w:rsid w:val="00E2114A"/>
    <w:rsid w:val="00E220E8"/>
    <w:rsid w:val="00E312C1"/>
    <w:rsid w:val="00E4043E"/>
    <w:rsid w:val="00E41CDD"/>
    <w:rsid w:val="00E42E22"/>
    <w:rsid w:val="00E46BD1"/>
    <w:rsid w:val="00E54D2C"/>
    <w:rsid w:val="00E55C9F"/>
    <w:rsid w:val="00E60E82"/>
    <w:rsid w:val="00E62154"/>
    <w:rsid w:val="00E67AE7"/>
    <w:rsid w:val="00E7268C"/>
    <w:rsid w:val="00E8175B"/>
    <w:rsid w:val="00E826A0"/>
    <w:rsid w:val="00E82DC0"/>
    <w:rsid w:val="00E95908"/>
    <w:rsid w:val="00EA41E2"/>
    <w:rsid w:val="00EA5616"/>
    <w:rsid w:val="00EB54A6"/>
    <w:rsid w:val="00EC2E6A"/>
    <w:rsid w:val="00EE1C64"/>
    <w:rsid w:val="00EE5FE3"/>
    <w:rsid w:val="00EF3B71"/>
    <w:rsid w:val="00F03421"/>
    <w:rsid w:val="00F10069"/>
    <w:rsid w:val="00F11825"/>
    <w:rsid w:val="00F23F9D"/>
    <w:rsid w:val="00F35F52"/>
    <w:rsid w:val="00F369F4"/>
    <w:rsid w:val="00F377A4"/>
    <w:rsid w:val="00F37870"/>
    <w:rsid w:val="00F4010F"/>
    <w:rsid w:val="00F46CD5"/>
    <w:rsid w:val="00F57286"/>
    <w:rsid w:val="00F61D1C"/>
    <w:rsid w:val="00F63D31"/>
    <w:rsid w:val="00F657D2"/>
    <w:rsid w:val="00F736B6"/>
    <w:rsid w:val="00F76E4F"/>
    <w:rsid w:val="00F81DA8"/>
    <w:rsid w:val="00F8260F"/>
    <w:rsid w:val="00F952DB"/>
    <w:rsid w:val="00FB7D48"/>
    <w:rsid w:val="00FC2C91"/>
    <w:rsid w:val="00FC4702"/>
    <w:rsid w:val="00FC734D"/>
    <w:rsid w:val="00FC76EC"/>
    <w:rsid w:val="00FD363D"/>
    <w:rsid w:val="00FE1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4288F4"/>
  <w15:docId w15:val="{C302C66A-156F-45A6-AB0E-A5B65108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4702"/>
    <w:pPr>
      <w:widowControl w:val="0"/>
      <w:overflowPunct w:val="0"/>
      <w:autoSpaceDE w:val="0"/>
      <w:autoSpaceDN w:val="0"/>
      <w:adjustRightInd w:val="0"/>
      <w:spacing w:line="360" w:lineRule="auto"/>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F46CD5"/>
    <w:pPr>
      <w:widowControl/>
      <w:numPr>
        <w:numId w:val="3"/>
      </w:numPr>
      <w:tabs>
        <w:tab w:val="left" w:pos="-5387"/>
      </w:tabs>
      <w:overflowPunct/>
      <w:autoSpaceDE/>
      <w:autoSpaceDN/>
      <w:adjustRightInd/>
      <w:spacing w:before="120" w:after="120"/>
      <w:jc w:val="left"/>
      <w:textAlignment w:val="auto"/>
      <w:outlineLvl w:val="0"/>
    </w:pPr>
    <w:rPr>
      <w:b/>
      <w:bCs/>
      <w:sz w:val="28"/>
      <w:szCs w:val="28"/>
    </w:rPr>
  </w:style>
  <w:style w:type="paragraph" w:styleId="Nagwek2">
    <w:name w:val="heading 2"/>
    <w:basedOn w:val="Normalny"/>
    <w:next w:val="Normalny"/>
    <w:link w:val="Nagwek2Znak"/>
    <w:qFormat/>
    <w:rsid w:val="00F46CD5"/>
    <w:pPr>
      <w:numPr>
        <w:ilvl w:val="1"/>
        <w:numId w:val="3"/>
      </w:numPr>
      <w:shd w:val="clear" w:color="auto" w:fill="FFFFFF"/>
      <w:spacing w:before="120" w:after="120"/>
      <w:outlineLvl w:val="1"/>
    </w:pPr>
    <w:rPr>
      <w:rFonts w:cs="Arial"/>
      <w:b/>
      <w:bCs/>
      <w:sz w:val="28"/>
      <w:szCs w:val="28"/>
    </w:rPr>
  </w:style>
  <w:style w:type="paragraph" w:styleId="Nagwek3">
    <w:name w:val="heading 3"/>
    <w:basedOn w:val="Normalny"/>
    <w:next w:val="Normalny"/>
    <w:link w:val="Nagwek3Znak"/>
    <w:qFormat/>
    <w:rsid w:val="00912761"/>
    <w:pPr>
      <w:numPr>
        <w:ilvl w:val="2"/>
        <w:numId w:val="3"/>
      </w:numPr>
      <w:shd w:val="clear" w:color="auto" w:fill="FFFFFF"/>
      <w:spacing w:before="120" w:after="120"/>
      <w:outlineLvl w:val="2"/>
    </w:pPr>
    <w:rPr>
      <w:rFonts w:cs="Arial"/>
      <w:b/>
      <w:bCs/>
      <w:iCs/>
      <w:szCs w:val="24"/>
    </w:rPr>
  </w:style>
  <w:style w:type="paragraph" w:styleId="Nagwek4">
    <w:name w:val="heading 4"/>
    <w:basedOn w:val="Normalny"/>
    <w:next w:val="Normalny"/>
    <w:qFormat/>
    <w:rsid w:val="00FC76EC"/>
    <w:pPr>
      <w:numPr>
        <w:ilvl w:val="3"/>
        <w:numId w:val="3"/>
      </w:numPr>
      <w:shd w:val="clear" w:color="auto" w:fill="FFFFFF"/>
      <w:spacing w:before="120" w:after="120" w:line="240" w:lineRule="auto"/>
      <w:outlineLvl w:val="3"/>
    </w:pPr>
    <w:rPr>
      <w:rFonts w:cs="Arial"/>
      <w:b/>
      <w:bCs/>
      <w:i/>
      <w:iCs/>
      <w:sz w:val="22"/>
      <w:szCs w:val="22"/>
    </w:rPr>
  </w:style>
  <w:style w:type="paragraph" w:styleId="Nagwek5">
    <w:name w:val="heading 5"/>
    <w:basedOn w:val="Normalny"/>
    <w:next w:val="Normalny"/>
    <w:qFormat/>
    <w:pPr>
      <w:keepNext/>
      <w:jc w:val="center"/>
      <w:outlineLvl w:val="4"/>
    </w:pPr>
    <w:rPr>
      <w:b/>
    </w:rPr>
  </w:style>
  <w:style w:type="paragraph" w:styleId="Nagwek6">
    <w:name w:val="heading 6"/>
    <w:basedOn w:val="Normalny"/>
    <w:next w:val="Normalny"/>
    <w:qFormat/>
    <w:pPr>
      <w:keepNext/>
      <w:jc w:val="center"/>
      <w:outlineLvl w:val="5"/>
    </w:pPr>
    <w:rPr>
      <w:b/>
      <w:color w:val="0000FF"/>
      <w:sz w:val="28"/>
    </w:rPr>
  </w:style>
  <w:style w:type="paragraph" w:styleId="Nagwek7">
    <w:name w:val="heading 7"/>
    <w:basedOn w:val="Normalny"/>
    <w:next w:val="Normalny"/>
    <w:qFormat/>
    <w:pPr>
      <w:keepNext/>
      <w:ind w:left="2124"/>
      <w:outlineLvl w:val="6"/>
    </w:pPr>
    <w:rPr>
      <w:sz w:val="32"/>
    </w:rPr>
  </w:style>
  <w:style w:type="paragraph" w:styleId="Nagwek8">
    <w:name w:val="heading 8"/>
    <w:basedOn w:val="Normalny"/>
    <w:next w:val="Normalny"/>
    <w:qFormat/>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center"/>
    </w:pPr>
    <w:rPr>
      <w:smallCaps/>
      <w:sz w:val="72"/>
    </w:rPr>
  </w:style>
  <w:style w:type="paragraph" w:customStyle="1" w:styleId="Tekstpodstawowy21">
    <w:name w:val="Tekst podstawowy 21"/>
    <w:basedOn w:val="Normalny"/>
    <w:pPr>
      <w:jc w:val="center"/>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blokowy1">
    <w:name w:val="Tekst blokowy1"/>
    <w:basedOn w:val="Normalny"/>
    <w:pPr>
      <w:widowControl/>
      <w:ind w:left="3402" w:right="821"/>
      <w:jc w:val="center"/>
    </w:pPr>
    <w:rPr>
      <w:b/>
      <w:sz w:val="28"/>
    </w:rPr>
  </w:style>
  <w:style w:type="paragraph" w:styleId="Tekstpodstawowy2">
    <w:name w:val="Body Text 2"/>
    <w:basedOn w:val="Normalny"/>
    <w:pPr>
      <w:framePr w:hSpace="141" w:wrap="around" w:vAnchor="page" w:hAnchor="margin" w:y="5979"/>
    </w:pPr>
    <w:rPr>
      <w:rFonts w:cs="Arial"/>
      <w:b/>
      <w:bCs/>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textAlignment w:val="auto"/>
    </w:pPr>
  </w:style>
  <w:style w:type="paragraph" w:styleId="Tekstkomentarza">
    <w:name w:val="annotation text"/>
    <w:basedOn w:val="Normalny"/>
    <w:link w:val="TekstkomentarzaZnak"/>
    <w:semiHidden/>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4"/>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2"/>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character" w:customStyle="1" w:styleId="Nagwek2Znak">
    <w:name w:val="Nagłówek 2 Znak"/>
    <w:basedOn w:val="Domylnaczcionkaakapitu"/>
    <w:link w:val="Nagwek2"/>
    <w:rsid w:val="002405CE"/>
    <w:rPr>
      <w:rFonts w:ascii="Arial" w:hAnsi="Arial" w:cs="Arial"/>
      <w:b/>
      <w:bCs/>
      <w:sz w:val="28"/>
      <w:szCs w:val="28"/>
      <w:lang w:val="pl-PL" w:eastAsia="pl-PL" w:bidi="ar-SA"/>
    </w:rPr>
  </w:style>
  <w:style w:type="character" w:customStyle="1" w:styleId="Nagwek3Znak">
    <w:name w:val="Nagłówek 3 Znak"/>
    <w:basedOn w:val="Domylnaczcionkaakapitu"/>
    <w:link w:val="Nagwek3"/>
    <w:rsid w:val="002405CE"/>
    <w:rPr>
      <w:rFonts w:ascii="Arial" w:hAnsi="Arial" w:cs="Arial"/>
      <w:b/>
      <w:bCs/>
      <w:iCs/>
      <w:sz w:val="24"/>
      <w:szCs w:val="24"/>
      <w:lang w:val="pl-PL" w:eastAsia="pl-PL" w:bidi="ar-SA"/>
    </w:rPr>
  </w:style>
  <w:style w:type="character" w:customStyle="1" w:styleId="TekstpodstawowyZnak">
    <w:name w:val="Tekst podstawowy Znak"/>
    <w:basedOn w:val="Domylnaczcionkaakapitu"/>
    <w:link w:val="Tekstpodstawowy"/>
    <w:rsid w:val="000C44A7"/>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basedOn w:val="TekstpodstawowyZnak"/>
    <w:link w:val="Nagwek1"/>
    <w:rsid w:val="000C44A7"/>
    <w:rPr>
      <w:rFonts w:ascii="Arial" w:hAnsi="Arial"/>
      <w:b/>
      <w:bCs/>
      <w:smallCaps/>
      <w:sz w:val="28"/>
      <w:szCs w:val="28"/>
      <w:lang w:val="pl-PL" w:eastAsia="pl-PL" w:bidi="ar-SA"/>
    </w:rPr>
  </w:style>
  <w:style w:type="character" w:styleId="Hipercze">
    <w:name w:val="Hyperlink"/>
    <w:basedOn w:val="Domylnaczcionkaakapitu"/>
    <w:uiPriority w:val="99"/>
    <w:rsid w:val="001B2C62"/>
    <w:rPr>
      <w:color w:val="0000FF"/>
      <w:u w:val="single"/>
    </w:rPr>
  </w:style>
  <w:style w:type="paragraph" w:customStyle="1" w:styleId="nag3WZ09">
    <w:name w:val="nagł 3 WZ09"/>
    <w:basedOn w:val="Normalny"/>
    <w:next w:val="Normalny"/>
    <w:autoRedefine/>
    <w:rsid w:val="00C024D6"/>
    <w:pPr>
      <w:numPr>
        <w:ilvl w:val="1"/>
        <w:numId w:val="29"/>
      </w:numPr>
      <w:spacing w:before="120" w:after="120" w:line="240" w:lineRule="auto"/>
      <w:jc w:val="left"/>
      <w:outlineLvl w:val="2"/>
    </w:pPr>
    <w:rPr>
      <w:b/>
      <w:sz w:val="28"/>
    </w:rPr>
  </w:style>
  <w:style w:type="paragraph" w:customStyle="1" w:styleId="nag2WZ09">
    <w:name w:val="nagł 2 WZ09"/>
    <w:basedOn w:val="Normalny"/>
    <w:next w:val="Normalny"/>
    <w:autoRedefine/>
    <w:rsid w:val="00C024D6"/>
    <w:pPr>
      <w:numPr>
        <w:numId w:val="29"/>
      </w:numPr>
      <w:spacing w:before="120" w:after="120" w:line="240" w:lineRule="auto"/>
      <w:ind w:left="556" w:hanging="556"/>
      <w:jc w:val="left"/>
      <w:outlineLvl w:val="1"/>
    </w:pPr>
    <w:rPr>
      <w:b/>
      <w:sz w:val="28"/>
    </w:rPr>
  </w:style>
  <w:style w:type="paragraph" w:customStyle="1" w:styleId="nag5WZ09">
    <w:name w:val="nagł 5 WZ09"/>
    <w:basedOn w:val="Normalny"/>
    <w:next w:val="Normalny"/>
    <w:autoRedefine/>
    <w:rsid w:val="00C024D6"/>
    <w:pPr>
      <w:numPr>
        <w:ilvl w:val="3"/>
        <w:numId w:val="29"/>
      </w:numPr>
      <w:spacing w:before="120" w:after="120" w:line="240" w:lineRule="auto"/>
      <w:ind w:left="1077" w:hanging="1077"/>
      <w:jc w:val="left"/>
      <w:outlineLvl w:val="4"/>
    </w:pPr>
    <w:rPr>
      <w:b/>
      <w:i/>
      <w:sz w:val="22"/>
    </w:rPr>
  </w:style>
  <w:style w:type="paragraph" w:customStyle="1" w:styleId="nag4WZ09">
    <w:name w:val="nagł 4 WZ09"/>
    <w:basedOn w:val="Normalny"/>
    <w:next w:val="Normalny"/>
    <w:autoRedefine/>
    <w:rsid w:val="00C024D6"/>
    <w:pPr>
      <w:numPr>
        <w:ilvl w:val="2"/>
        <w:numId w:val="29"/>
      </w:numPr>
      <w:spacing w:before="120" w:after="120" w:line="240" w:lineRule="auto"/>
      <w:jc w:val="left"/>
      <w:outlineLvl w:val="3"/>
    </w:pPr>
    <w:rPr>
      <w:b/>
    </w:rPr>
  </w:style>
  <w:style w:type="paragraph" w:customStyle="1" w:styleId="nag3WZ0914">
    <w:name w:val="nagł 3 WZ0914"/>
    <w:basedOn w:val="Normalny"/>
    <w:next w:val="Normalny"/>
    <w:autoRedefine/>
    <w:rsid w:val="00A947B0"/>
    <w:pPr>
      <w:tabs>
        <w:tab w:val="num" w:pos="720"/>
      </w:tabs>
      <w:spacing w:before="120" w:after="120" w:line="240" w:lineRule="auto"/>
      <w:ind w:left="720" w:hanging="720"/>
      <w:jc w:val="left"/>
      <w:outlineLvl w:val="2"/>
    </w:pPr>
    <w:rPr>
      <w:b/>
      <w:sz w:val="28"/>
    </w:rPr>
  </w:style>
  <w:style w:type="paragraph" w:customStyle="1" w:styleId="nag2WZ0914">
    <w:name w:val="nagł 2 WZ0914"/>
    <w:basedOn w:val="Normalny"/>
    <w:next w:val="Normalny"/>
    <w:autoRedefine/>
    <w:rsid w:val="00A947B0"/>
    <w:pPr>
      <w:tabs>
        <w:tab w:val="num" w:pos="555"/>
      </w:tabs>
      <w:spacing w:before="120" w:after="120" w:line="240" w:lineRule="auto"/>
      <w:ind w:left="556" w:hanging="556"/>
      <w:jc w:val="left"/>
      <w:outlineLvl w:val="1"/>
    </w:pPr>
    <w:rPr>
      <w:b/>
      <w:sz w:val="28"/>
    </w:rPr>
  </w:style>
  <w:style w:type="paragraph" w:customStyle="1" w:styleId="nag5WZ0914">
    <w:name w:val="nagł 5 WZ0914"/>
    <w:basedOn w:val="Normalny"/>
    <w:next w:val="Normalny"/>
    <w:autoRedefine/>
    <w:rsid w:val="00A947B0"/>
    <w:pPr>
      <w:tabs>
        <w:tab w:val="num" w:pos="1080"/>
      </w:tabs>
      <w:spacing w:before="120" w:after="120" w:line="240" w:lineRule="auto"/>
      <w:ind w:left="1077" w:hanging="1077"/>
      <w:jc w:val="left"/>
      <w:outlineLvl w:val="4"/>
    </w:pPr>
    <w:rPr>
      <w:b/>
      <w:i/>
      <w:sz w:val="22"/>
    </w:rPr>
  </w:style>
  <w:style w:type="paragraph" w:customStyle="1" w:styleId="nag4WZ0914">
    <w:name w:val="nagł 4 WZ0914"/>
    <w:basedOn w:val="Normalny"/>
    <w:next w:val="Normalny"/>
    <w:autoRedefine/>
    <w:rsid w:val="00A947B0"/>
    <w:pPr>
      <w:tabs>
        <w:tab w:val="num" w:pos="720"/>
      </w:tabs>
      <w:spacing w:before="120" w:after="120" w:line="240" w:lineRule="auto"/>
      <w:ind w:left="720" w:hanging="720"/>
      <w:jc w:val="left"/>
      <w:outlineLvl w:val="3"/>
    </w:pPr>
    <w:rPr>
      <w:b/>
    </w:rPr>
  </w:style>
  <w:style w:type="paragraph" w:customStyle="1" w:styleId="NAPISWZ01">
    <w:name w:val="NAPIS WZ01"/>
    <w:basedOn w:val="Normalny"/>
    <w:rsid w:val="00003646"/>
    <w:pPr>
      <w:shd w:val="clear" w:color="auto" w:fill="FFFFFF"/>
      <w:spacing w:before="120" w:after="120"/>
      <w:jc w:val="center"/>
      <w:outlineLvl w:val="0"/>
    </w:pPr>
    <w:rPr>
      <w:rFonts w:cs="Arial"/>
      <w:b/>
      <w:bCs/>
      <w:sz w:val="40"/>
      <w:szCs w:val="40"/>
    </w:rPr>
  </w:style>
  <w:style w:type="paragraph" w:styleId="Tekstprzypisukocowego">
    <w:name w:val="endnote text"/>
    <w:basedOn w:val="Normalny"/>
    <w:semiHidden/>
    <w:rsid w:val="008E5635"/>
    <w:rPr>
      <w:sz w:val="20"/>
    </w:rPr>
  </w:style>
  <w:style w:type="character" w:styleId="Odwoanieprzypisukocowego">
    <w:name w:val="endnote reference"/>
    <w:basedOn w:val="Domylnaczcionkaakapitu"/>
    <w:semiHidden/>
    <w:rsid w:val="008E5635"/>
    <w:rPr>
      <w:vertAlign w:val="superscript"/>
    </w:rPr>
  </w:style>
  <w:style w:type="paragraph" w:customStyle="1" w:styleId="nag301">
    <w:name w:val="nagł 3 01"/>
    <w:basedOn w:val="Normalny"/>
    <w:next w:val="Normalny"/>
    <w:autoRedefine/>
    <w:rsid w:val="007447B6"/>
    <w:pPr>
      <w:tabs>
        <w:tab w:val="num" w:pos="624"/>
      </w:tabs>
      <w:spacing w:before="120" w:after="120" w:line="240" w:lineRule="auto"/>
      <w:ind w:left="624" w:hanging="624"/>
      <w:jc w:val="left"/>
      <w:outlineLvl w:val="2"/>
    </w:pPr>
    <w:rPr>
      <w:b/>
      <w:sz w:val="28"/>
    </w:rPr>
  </w:style>
  <w:style w:type="paragraph" w:customStyle="1" w:styleId="nag201">
    <w:name w:val="nagł 2 01"/>
    <w:basedOn w:val="Normalny"/>
    <w:next w:val="Normalny"/>
    <w:autoRedefine/>
    <w:rsid w:val="007447B6"/>
    <w:pPr>
      <w:tabs>
        <w:tab w:val="num" w:pos="454"/>
      </w:tabs>
      <w:spacing w:before="120" w:after="120" w:line="240" w:lineRule="auto"/>
      <w:ind w:left="454" w:hanging="454"/>
      <w:jc w:val="left"/>
      <w:outlineLvl w:val="1"/>
    </w:pPr>
    <w:rPr>
      <w:b/>
      <w:sz w:val="28"/>
    </w:rPr>
  </w:style>
  <w:style w:type="paragraph" w:customStyle="1" w:styleId="nag501">
    <w:name w:val="nagł 5 01"/>
    <w:basedOn w:val="Normalny"/>
    <w:next w:val="Normalny"/>
    <w:autoRedefine/>
    <w:rsid w:val="007447B6"/>
    <w:pPr>
      <w:tabs>
        <w:tab w:val="num" w:pos="1077"/>
      </w:tabs>
      <w:spacing w:before="120" w:after="120" w:line="240" w:lineRule="auto"/>
      <w:ind w:left="1077" w:hanging="1077"/>
      <w:jc w:val="left"/>
      <w:outlineLvl w:val="4"/>
    </w:pPr>
    <w:rPr>
      <w:b/>
      <w:i/>
      <w:sz w:val="22"/>
    </w:rPr>
  </w:style>
  <w:style w:type="paragraph" w:customStyle="1" w:styleId="nag401">
    <w:name w:val="nagł 4 01"/>
    <w:basedOn w:val="Normalny"/>
    <w:next w:val="Normalny"/>
    <w:autoRedefine/>
    <w:rsid w:val="007447B6"/>
    <w:pPr>
      <w:tabs>
        <w:tab w:val="num" w:pos="794"/>
      </w:tabs>
      <w:spacing w:before="120" w:after="120" w:line="240" w:lineRule="auto"/>
      <w:ind w:left="794" w:hanging="794"/>
      <w:jc w:val="left"/>
      <w:outlineLvl w:val="3"/>
    </w:pPr>
    <w:rPr>
      <w:b/>
    </w:rPr>
  </w:style>
  <w:style w:type="paragraph" w:styleId="Nagwekspisutreci">
    <w:name w:val="TOC Heading"/>
    <w:basedOn w:val="Nagwek1"/>
    <w:next w:val="Normalny"/>
    <w:uiPriority w:val="39"/>
    <w:semiHidden/>
    <w:unhideWhenUsed/>
    <w:qFormat/>
    <w:rsid w:val="003A5A72"/>
    <w:pPr>
      <w:keepNext/>
      <w:keepLines/>
      <w:numPr>
        <w:numId w:val="0"/>
      </w:numPr>
      <w:tabs>
        <w:tab w:val="clear" w:pos="-5387"/>
      </w:tabs>
      <w:spacing w:before="480" w:after="0" w:line="276" w:lineRule="auto"/>
      <w:outlineLvl w:val="9"/>
    </w:pPr>
    <w:rPr>
      <w:rFonts w:asciiTheme="majorHAnsi" w:eastAsiaTheme="majorEastAsia" w:hAnsiTheme="majorHAnsi" w:cstheme="majorBidi"/>
      <w:smallCaps w:val="0"/>
      <w:color w:val="365F91" w:themeColor="accent1" w:themeShade="BF"/>
    </w:rPr>
  </w:style>
  <w:style w:type="paragraph" w:styleId="Spistreci2">
    <w:name w:val="toc 2"/>
    <w:basedOn w:val="Normalny"/>
    <w:next w:val="Normalny"/>
    <w:autoRedefine/>
    <w:uiPriority w:val="39"/>
    <w:rsid w:val="003A5A72"/>
    <w:pPr>
      <w:spacing w:after="100"/>
      <w:ind w:left="240"/>
    </w:pPr>
  </w:style>
  <w:style w:type="paragraph" w:styleId="Spistreci3">
    <w:name w:val="toc 3"/>
    <w:basedOn w:val="Normalny"/>
    <w:next w:val="Normalny"/>
    <w:autoRedefine/>
    <w:uiPriority w:val="39"/>
    <w:rsid w:val="003A5A72"/>
    <w:pPr>
      <w:spacing w:after="100"/>
      <w:ind w:left="480"/>
    </w:pPr>
  </w:style>
  <w:style w:type="paragraph" w:styleId="Tekstdymka">
    <w:name w:val="Balloon Text"/>
    <w:basedOn w:val="Normalny"/>
    <w:link w:val="TekstdymkaZnak"/>
    <w:rsid w:val="003A5A7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3A5A72"/>
    <w:rPr>
      <w:rFonts w:ascii="Tahoma" w:hAnsi="Tahoma" w:cs="Tahoma"/>
      <w:sz w:val="16"/>
      <w:szCs w:val="16"/>
    </w:rPr>
  </w:style>
  <w:style w:type="character" w:styleId="Odwoaniedokomentarza">
    <w:name w:val="annotation reference"/>
    <w:basedOn w:val="Domylnaczcionkaakapitu"/>
    <w:rsid w:val="007746FD"/>
    <w:rPr>
      <w:sz w:val="16"/>
      <w:szCs w:val="16"/>
    </w:rPr>
  </w:style>
  <w:style w:type="paragraph" w:styleId="Tematkomentarza">
    <w:name w:val="annotation subject"/>
    <w:basedOn w:val="Tekstkomentarza"/>
    <w:next w:val="Tekstkomentarza"/>
    <w:link w:val="TematkomentarzaZnak"/>
    <w:rsid w:val="007746FD"/>
    <w:pPr>
      <w:spacing w:line="240" w:lineRule="auto"/>
      <w:jc w:val="both"/>
    </w:pPr>
    <w:rPr>
      <w:b/>
      <w:bCs/>
    </w:rPr>
  </w:style>
  <w:style w:type="character" w:customStyle="1" w:styleId="TekstkomentarzaZnak">
    <w:name w:val="Tekst komentarza Znak"/>
    <w:basedOn w:val="Domylnaczcionkaakapitu"/>
    <w:link w:val="Tekstkomentarza"/>
    <w:semiHidden/>
    <w:rsid w:val="007746FD"/>
    <w:rPr>
      <w:rFonts w:ascii="Arial" w:hAnsi="Arial"/>
    </w:rPr>
  </w:style>
  <w:style w:type="character" w:customStyle="1" w:styleId="TematkomentarzaZnak">
    <w:name w:val="Temat komentarza Znak"/>
    <w:basedOn w:val="TekstkomentarzaZnak"/>
    <w:link w:val="Tematkomentarza"/>
    <w:rsid w:val="007746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acyjne-roboty-elektrotechnicz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zetargi.egospodarka.pl/Instalowanie-transformatorow-elektrycznych" TargetMode="External"/><Relationship Id="rId4" Type="http://schemas.openxmlformats.org/officeDocument/2006/relationships/settings" Target="settings.xml"/><Relationship Id="rId9" Type="http://schemas.openxmlformats.org/officeDocument/2006/relationships/hyperlink" Target="http://www.przetargi.egospodarka.pl/Instalacje-zasilania-elektryczne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63F5-FEE4-4356-B5EE-06646C13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5606</Words>
  <Characters>33636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Zamawiający:</vt:lpstr>
    </vt:vector>
  </TitlesOfParts>
  <Company>progeo</Company>
  <LinksUpToDate>false</LinksUpToDate>
  <CharactersWithSpaces>39164</CharactersWithSpaces>
  <SharedDoc>false</SharedDoc>
  <HLinks>
    <vt:vector size="18" baseType="variant">
      <vt:variant>
        <vt:i4>6619186</vt:i4>
      </vt:variant>
      <vt:variant>
        <vt:i4>6</vt:i4>
      </vt:variant>
      <vt:variant>
        <vt:i4>0</vt:i4>
      </vt:variant>
      <vt:variant>
        <vt:i4>5</vt:i4>
      </vt:variant>
      <vt:variant>
        <vt:lpwstr>http://www.przetargi.egospodarka.pl/Instalowanie-transformatorow-elektrycznych</vt:lpwstr>
      </vt:variant>
      <vt:variant>
        <vt:lpwstr/>
      </vt:variant>
      <vt:variant>
        <vt:i4>8060979</vt:i4>
      </vt:variant>
      <vt:variant>
        <vt:i4>3</vt:i4>
      </vt:variant>
      <vt:variant>
        <vt:i4>0</vt:i4>
      </vt:variant>
      <vt:variant>
        <vt:i4>5</vt:i4>
      </vt:variant>
      <vt:variant>
        <vt:lpwstr>http://www.przetargi.egospodarka.pl/Instalacje-zasilania-elektrycznego</vt:lpwstr>
      </vt:variant>
      <vt:variant>
        <vt:lpwstr/>
      </vt:variant>
      <vt:variant>
        <vt:i4>5111808</vt:i4>
      </vt:variant>
      <vt:variant>
        <vt:i4>0</vt:i4>
      </vt:variant>
      <vt:variant>
        <vt:i4>0</vt:i4>
      </vt:variant>
      <vt:variant>
        <vt:i4>5</vt:i4>
      </vt:variant>
      <vt:variant>
        <vt:lpwstr>http://www.przetargi.egospodarka.pl/Instalacyjne-roboty-elektrotechniczne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progeo</dc:creator>
  <cp:lastModifiedBy>11</cp:lastModifiedBy>
  <cp:revision>54</cp:revision>
  <cp:lastPrinted>2013-07-26T07:51:00Z</cp:lastPrinted>
  <dcterms:created xsi:type="dcterms:W3CDTF">2013-06-14T08:15:00Z</dcterms:created>
  <dcterms:modified xsi:type="dcterms:W3CDTF">2017-10-17T10:12:00Z</dcterms:modified>
</cp:coreProperties>
</file>